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A93BC1" w:rsidRPr="00A93BC1">
        <w:rPr>
          <w:rFonts w:asciiTheme="minorHAnsi" w:hAnsiTheme="minorHAnsi" w:cstheme="minorHAnsi"/>
          <w:b/>
          <w:sz w:val="20"/>
          <w:szCs w:val="20"/>
          <w:u w:val="single"/>
        </w:rPr>
        <w:t xml:space="preserve">Всероссийский конкурс </w:t>
      </w:r>
      <w:r w:rsidR="00A93BC1"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A93BC1" w:rsidRPr="00A93BC1">
        <w:rPr>
          <w:rFonts w:asciiTheme="minorHAnsi" w:hAnsiTheme="minorHAnsi" w:cstheme="minorHAnsi"/>
          <w:b/>
          <w:sz w:val="20"/>
          <w:szCs w:val="20"/>
          <w:u w:val="single"/>
        </w:rPr>
        <w:t>Моя профессия - психолог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57B6B" w:rsidRDefault="00A93BC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57B6B">
              <w:rPr>
                <w:rFonts w:asciiTheme="majorHAnsi" w:hAnsiTheme="majorHAnsi"/>
                <w:sz w:val="20"/>
                <w:szCs w:val="20"/>
              </w:rPr>
              <w:t>МКУ СРЦН «Теплый дом», Беловского городского округа</w:t>
            </w:r>
          </w:p>
        </w:tc>
        <w:tc>
          <w:tcPr>
            <w:tcW w:w="3951" w:type="dxa"/>
          </w:tcPr>
          <w:p w:rsidR="00A41A57" w:rsidRPr="00657B6B" w:rsidRDefault="00A93BC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57B6B">
              <w:rPr>
                <w:rFonts w:asciiTheme="majorHAnsi" w:hAnsiTheme="majorHAnsi"/>
                <w:sz w:val="20"/>
                <w:szCs w:val="20"/>
              </w:rPr>
              <w:t>Евграфова Валентина Григорьевна, психолог в социальной сфере</w:t>
            </w:r>
          </w:p>
        </w:tc>
        <w:tc>
          <w:tcPr>
            <w:tcW w:w="2393" w:type="dxa"/>
          </w:tcPr>
          <w:p w:rsidR="00A41A57" w:rsidRPr="00657B6B" w:rsidRDefault="00A93BC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57B6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7B6B"/>
    <w:rsid w:val="00661A2D"/>
    <w:rsid w:val="00662C2F"/>
    <w:rsid w:val="00663B97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EC58-6879-46A8-B646-8183CD5B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2020-10-14T08:05:00Z</dcterms:modified>
</cp:coreProperties>
</file>