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3224B">
        <w:rPr>
          <w:rFonts w:asciiTheme="minorHAnsi" w:hAnsiTheme="minorHAnsi" w:cstheme="minorHAnsi"/>
          <w:b/>
          <w:sz w:val="20"/>
          <w:szCs w:val="20"/>
        </w:rPr>
        <w:t>9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3224B" w:rsidRPr="0063224B">
        <w:rPr>
          <w:rFonts w:ascii="Cambria" w:hAnsi="Cambria" w:cs="Arial"/>
          <w:b/>
          <w:sz w:val="24"/>
          <w:szCs w:val="24"/>
        </w:rPr>
        <w:t>Природа, животные, времена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FE2DB1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ДДТ города Белово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FE2DB1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Фроимчук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Анна Александровна, </w:t>
            </w:r>
            <w:r w:rsidR="0063224B">
              <w:rPr>
                <w:rFonts w:asciiTheme="majorHAnsi" w:hAnsiTheme="majorHAnsi" w:cstheme="minorHAnsi"/>
              </w:rPr>
              <w:t>Новикова Анастасия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FE2DB1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66B4E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224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2E7B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87F8B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3F5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2DB1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377A-15C1-4F8B-97A9-038018C2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2014-07-03T15:28:00Z</dcterms:created>
  <dcterms:modified xsi:type="dcterms:W3CDTF">2022-09-13T10:50:00Z</dcterms:modified>
</cp:coreProperties>
</file>