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9542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95429" w:rsidRPr="00C95429">
        <w:rPr>
          <w:rFonts w:eastAsia="Calibri" w:cstheme="minorHAnsi"/>
          <w:b/>
          <w:sz w:val="24"/>
          <w:szCs w:val="24"/>
        </w:rPr>
        <w:t>Эффективные педагогические практики и современные технологии работы с детьми в системе дополнительного образования детей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C95429" w:rsidRDefault="00C95429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5429">
              <w:rPr>
                <w:rFonts w:cstheme="minorHAnsi"/>
                <w:b/>
                <w:sz w:val="24"/>
                <w:szCs w:val="24"/>
              </w:rPr>
              <w:t xml:space="preserve">МБДОУ  </w:t>
            </w:r>
            <w:proofErr w:type="spellStart"/>
            <w:r w:rsidRPr="00C95429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C95429">
              <w:rPr>
                <w:rFonts w:cstheme="minorHAnsi"/>
                <w:b/>
                <w:sz w:val="24"/>
                <w:szCs w:val="24"/>
              </w:rPr>
              <w:t>/с № 2 «Ромашка»,</w:t>
            </w:r>
          </w:p>
          <w:p w:rsidR="00C95429" w:rsidRPr="00C95429" w:rsidRDefault="00C95429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95429">
              <w:rPr>
                <w:rFonts w:cstheme="minorHAnsi"/>
                <w:b/>
                <w:sz w:val="24"/>
                <w:szCs w:val="24"/>
              </w:rPr>
              <w:t xml:space="preserve">Липецкая область, </w:t>
            </w:r>
            <w:proofErr w:type="gramStart"/>
            <w:r w:rsidRPr="00C9542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95429">
              <w:rPr>
                <w:rFonts w:cstheme="minorHAnsi"/>
                <w:b/>
                <w:sz w:val="24"/>
                <w:szCs w:val="24"/>
              </w:rPr>
              <w:t>. Данков</w:t>
            </w:r>
          </w:p>
        </w:tc>
        <w:tc>
          <w:tcPr>
            <w:tcW w:w="3425" w:type="dxa"/>
            <w:shd w:val="clear" w:color="auto" w:fill="FFFFFF" w:themeFill="background1"/>
          </w:tcPr>
          <w:p w:rsidR="00413019" w:rsidRPr="00C95429" w:rsidRDefault="00C95429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95429">
              <w:rPr>
                <w:rFonts w:cstheme="minorHAnsi"/>
                <w:b/>
                <w:sz w:val="24"/>
                <w:szCs w:val="24"/>
              </w:rPr>
              <w:t>Хлебникова Татьяна Федоровна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2757B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5429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0837-0002-46B7-8F72-F5E20136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2026-06-12T09:10:00Z</dcterms:modified>
</cp:coreProperties>
</file>