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810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810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810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810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16B28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16B28" w:rsidRPr="00516B28">
        <w:rPr>
          <w:rFonts w:asciiTheme="majorHAnsi" w:hAnsiTheme="majorHAnsi" w:cs="Arial"/>
          <w:b/>
        </w:rPr>
        <w:t>Всероссийский профессиональный конкурс по безопасности жизнедеятельности «Безопасная среда»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516B28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МКОУ Детский дом №5 «Единство»,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Междуреченск</w:t>
            </w:r>
          </w:p>
        </w:tc>
        <w:tc>
          <w:tcPr>
            <w:tcW w:w="3710" w:type="dxa"/>
          </w:tcPr>
          <w:p w:rsidR="008B1A08" w:rsidRPr="006E1F46" w:rsidRDefault="00516B28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Безменова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Минталиновна</w:t>
            </w:r>
            <w:proofErr w:type="spellEnd"/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16B2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B28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5BC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7094-634D-4FA4-814C-7B7AF371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498</cp:revision>
  <dcterms:created xsi:type="dcterms:W3CDTF">2016-12-03T05:02:00Z</dcterms:created>
  <dcterms:modified xsi:type="dcterms:W3CDTF">2022-05-10T08:42:00Z</dcterms:modified>
</cp:coreProperties>
</file>