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B3312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3312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3312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3312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3312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8964E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6309B2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DC8">
        <w:rPr>
          <w:rFonts w:asciiTheme="minorHAnsi" w:hAnsiTheme="minorHAnsi" w:cstheme="minorHAnsi"/>
          <w:b/>
          <w:sz w:val="20"/>
          <w:szCs w:val="20"/>
        </w:rPr>
        <w:t>1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8964E4" w:rsidRPr="008964E4">
        <w:rPr>
          <w:rFonts w:asciiTheme="majorHAnsi" w:hAnsiTheme="majorHAnsi" w:cs="Arial"/>
          <w:b/>
        </w:rPr>
        <w:t>Всероссийский конкурс хореографического искусства «В ритме танца»»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964E4" w:rsidRDefault="008964E4" w:rsidP="008964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МБДОУ «Солнышко»</w:t>
            </w:r>
          </w:p>
          <w:p w:rsidR="008B1A08" w:rsidRPr="006E1F46" w:rsidRDefault="008964E4" w:rsidP="008964E4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Ульдурга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cstheme="minorHAnsi"/>
                <w:sz w:val="20"/>
                <w:szCs w:val="20"/>
              </w:rPr>
              <w:t>Еравнинский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район республики Бурятия</w:t>
            </w:r>
          </w:p>
        </w:tc>
        <w:tc>
          <w:tcPr>
            <w:tcW w:w="3710" w:type="dxa"/>
          </w:tcPr>
          <w:p w:rsidR="008B1A08" w:rsidRPr="006E1F46" w:rsidRDefault="008964E4" w:rsidP="00D4564F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Дубчинова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Арюна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Леонидовна,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Цырендоржиев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Саян </w:t>
            </w:r>
            <w:proofErr w:type="spellStart"/>
            <w:r>
              <w:rPr>
                <w:rFonts w:cstheme="minorHAnsi"/>
                <w:sz w:val="20"/>
                <w:szCs w:val="20"/>
              </w:rPr>
              <w:t>Очирович</w:t>
            </w:r>
            <w:proofErr w:type="spellEnd"/>
          </w:p>
        </w:tc>
        <w:tc>
          <w:tcPr>
            <w:tcW w:w="2286" w:type="dxa"/>
          </w:tcPr>
          <w:p w:rsidR="008B1A08" w:rsidRPr="006E1F46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964E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64E4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D3779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D81DF-F61D-4568-A2BA-41A72723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506</cp:revision>
  <dcterms:created xsi:type="dcterms:W3CDTF">2016-12-03T05:02:00Z</dcterms:created>
  <dcterms:modified xsi:type="dcterms:W3CDTF">2022-05-14T10:00:00Z</dcterms:modified>
</cp:coreProperties>
</file>