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71D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A71DE" w:rsidRPr="007A71DE">
        <w:rPr>
          <w:rFonts w:cstheme="minorHAnsi"/>
          <w:b/>
          <w:sz w:val="24"/>
          <w:szCs w:val="24"/>
        </w:rPr>
        <w:t>Научная исследовательская работа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7A71DE" w:rsidRDefault="007A71DE" w:rsidP="005C54A7">
            <w:pPr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</w:p>
          <w:p w:rsidR="007A71DE" w:rsidRPr="007A71DE" w:rsidRDefault="007A71DE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Воронежская обл</w:t>
            </w:r>
            <w:r w:rsidRPr="007A71DE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асть</w:t>
            </w: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7A71DE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г</w:t>
            </w:r>
            <w:proofErr w:type="gramEnd"/>
            <w:r w:rsidRPr="007A71DE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 xml:space="preserve">. </w:t>
            </w: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Бутурлиновка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7A71DE" w:rsidRDefault="007A71DE" w:rsidP="00205721">
            <w:pPr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</w:pP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7A71DE" w:rsidRPr="007A71DE" w:rsidRDefault="007A71DE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657C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Ткач Денис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14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1DE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D424C-4E52-4D33-BEA6-1C2967C7C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2025-04-15T13:09:00Z</dcterms:modified>
</cp:coreProperties>
</file>