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536C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536C5" w:rsidRPr="007536C5">
        <w:rPr>
          <w:rFonts w:asciiTheme="majorHAnsi" w:hAnsiTheme="majorHAnsi" w:cs="Arial"/>
          <w:b/>
        </w:rPr>
        <w:t>Творчество без границ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C01537" w:rsidRPr="00C864D8" w:rsidRDefault="007536C5" w:rsidP="007D5B5B">
            <w:pPr>
              <w:jc w:val="center"/>
              <w:rPr>
                <w:rFonts w:asciiTheme="majorHAnsi" w:hAnsiTheme="majorHAnsi"/>
                <w:spacing w:val="-2"/>
                <w:sz w:val="28"/>
                <w:szCs w:val="28"/>
              </w:rPr>
            </w:pPr>
            <w:r>
              <w:rPr>
                <w:rFonts w:cstheme="minorHAnsi"/>
                <w:sz w:val="20"/>
                <w:szCs w:val="20"/>
              </w:rPr>
              <w:t>ГКОУ «Волгоградская школа – интернат №3»</w:t>
            </w:r>
          </w:p>
          <w:p w:rsidR="008B1A08" w:rsidRPr="002F738F" w:rsidRDefault="008B1A08" w:rsidP="00D647D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8B1A08" w:rsidRPr="00905210" w:rsidRDefault="007536C5" w:rsidP="007D5B5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Колпакова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Викторовна, Салтыков Даниил Алексеевич</w:t>
            </w:r>
          </w:p>
        </w:tc>
        <w:tc>
          <w:tcPr>
            <w:tcW w:w="2286" w:type="dxa"/>
          </w:tcPr>
          <w:p w:rsidR="008B1A08" w:rsidRPr="0017577F" w:rsidRDefault="00C01537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D5B5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36C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72D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EE42-DBE3-4E3A-BD41-D2FAC0E5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480</cp:revision>
  <dcterms:created xsi:type="dcterms:W3CDTF">2016-12-03T05:02:00Z</dcterms:created>
  <dcterms:modified xsi:type="dcterms:W3CDTF">2022-04-10T17:45:00Z</dcterms:modified>
</cp:coreProperties>
</file>