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r w:rsidR="00104501">
        <w:fldChar w:fldCharType="begin"/>
      </w:r>
      <w:r w:rsidR="00104501" w:rsidRPr="00BF3A7D">
        <w:rPr>
          <w:lang w:val="en-US"/>
        </w:rPr>
        <w:instrText>HYPERLINK "mailto:metodmagistr@mail.ru"</w:instrText>
      </w:r>
      <w:r w:rsidR="00104501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104501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112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933EBC"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31124" w:rsidRPr="00B31124">
        <w:rPr>
          <w:rFonts w:ascii="Cambria" w:hAnsi="Cambria" w:cs="Arial"/>
          <w:b/>
          <w:sz w:val="24"/>
          <w:szCs w:val="24"/>
        </w:rPr>
        <w:t>Лучшая методическая разработка по физическому развитию, воспитанию и оздоровлению дошкольников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B31124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Тарк-Сале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B31124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Карякина Елена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BF3A7D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04501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040F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3BF1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68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124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A7D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8411-DAF6-4D76-93A3-115621AE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544</cp:revision>
  <dcterms:created xsi:type="dcterms:W3CDTF">2014-07-03T15:28:00Z</dcterms:created>
  <dcterms:modified xsi:type="dcterms:W3CDTF">2023-03-11T06:43:00Z</dcterms:modified>
</cp:coreProperties>
</file>