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2462C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2462C">
        <w:rPr>
          <w:rFonts w:asciiTheme="majorHAnsi" w:hAnsiTheme="majorHAnsi" w:cstheme="minorHAnsi"/>
          <w:lang w:val="en-US"/>
        </w:rPr>
        <w:t>. 8-923-606-29-50</w:t>
      </w:r>
    </w:p>
    <w:p w:rsidR="00765142" w:rsidRPr="00A2462C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2462C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2462C">
        <w:rPr>
          <w:rFonts w:asciiTheme="majorHAnsi" w:eastAsia="Batang" w:hAnsiTheme="majorHAnsi" w:cstheme="minorHAnsi"/>
          <w:lang w:val="en-US"/>
        </w:rPr>
        <w:t xml:space="preserve">: </w:t>
      </w:r>
      <w:r w:rsidR="009A1A6B">
        <w:fldChar w:fldCharType="begin"/>
      </w:r>
      <w:r w:rsidR="009A1A6B" w:rsidRPr="00DC6A5F">
        <w:rPr>
          <w:lang w:val="en-US"/>
        </w:rPr>
        <w:instrText>HYPERLINK "mailto:metodmagistr@mail.ru"</w:instrText>
      </w:r>
      <w:r w:rsidR="009A1A6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2462C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2462C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A1A6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462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462C" w:rsidRPr="00A2462C">
        <w:rPr>
          <w:rFonts w:ascii="Cambria" w:hAnsi="Cambria" w:cs="Arial"/>
          <w:b/>
          <w:sz w:val="24"/>
          <w:szCs w:val="24"/>
        </w:rPr>
        <w:t>Актёрское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A2462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«Созвездие», Оренбургская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A2462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Клыбанская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Геннадьевна, </w:t>
            </w:r>
            <w:proofErr w:type="spellStart"/>
            <w:r>
              <w:rPr>
                <w:rFonts w:asciiTheme="majorHAnsi" w:hAnsiTheme="majorHAnsi" w:cstheme="minorHAnsi"/>
              </w:rPr>
              <w:t>Кубекова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Руфина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4DFC-24EA-4697-B2A9-D280FE49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2023-02-17T08:09:00Z</dcterms:modified>
</cp:coreProperties>
</file>