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F225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F2253" w:rsidRPr="00CF2253">
        <w:rPr>
          <w:rFonts w:asciiTheme="majorHAnsi" w:hAnsiTheme="majorHAnsi" w:cs="Arial"/>
          <w:b/>
        </w:rPr>
        <w:t>Всероссийский танцевальный (хореографический) фестиваль – конкурс для дошкольников «В ритме танца»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F2253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1975">
              <w:rPr>
                <w:rFonts w:cstheme="minorHAnsi"/>
                <w:sz w:val="20"/>
                <w:szCs w:val="20"/>
              </w:rPr>
              <w:t>МБДОУ Детский сад №27 "Рябинка"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903A92">
              <w:rPr>
                <w:rFonts w:cstheme="minorHAnsi"/>
                <w:sz w:val="20"/>
                <w:szCs w:val="20"/>
              </w:rPr>
              <w:t>Чувашская Республика, г.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03A92">
              <w:rPr>
                <w:rFonts w:cstheme="minorHAnsi"/>
                <w:sz w:val="20"/>
                <w:szCs w:val="20"/>
              </w:rPr>
              <w:t>Новочебоксарск</w:t>
            </w:r>
          </w:p>
        </w:tc>
        <w:tc>
          <w:tcPr>
            <w:tcW w:w="3951" w:type="dxa"/>
          </w:tcPr>
          <w:p w:rsidR="00202519" w:rsidRPr="00CD6E7A" w:rsidRDefault="00CF2253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Войнова Людмила Гурьевна, танцевальный ансамбль «Веселушка», 3 года </w:t>
            </w:r>
            <w:r>
              <w:rPr>
                <w:rFonts w:cstheme="minorHAnsi"/>
                <w:sz w:val="20"/>
                <w:szCs w:val="20"/>
                <w:lang w:val="en-US"/>
              </w:rPr>
              <w:t>II</w:t>
            </w:r>
            <w:r>
              <w:rPr>
                <w:rFonts w:cstheme="minorHAnsi"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2393" w:type="dxa"/>
          </w:tcPr>
          <w:p w:rsidR="00A41A57" w:rsidRPr="00CD6E7A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025D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2253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0CC6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D620B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867E-9D72-474C-9E6A-F1250F6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</cp:revision>
  <dcterms:created xsi:type="dcterms:W3CDTF">2016-12-03T05:02:00Z</dcterms:created>
  <dcterms:modified xsi:type="dcterms:W3CDTF">2021-02-08T07:43:00Z</dcterms:modified>
</cp:coreProperties>
</file>