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BC721C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C721C" w:rsidRPr="00BC721C">
        <w:rPr>
          <w:rFonts w:cstheme="minorHAnsi"/>
          <w:b/>
          <w:color w:val="000000" w:themeColor="text1"/>
          <w:sz w:val="24"/>
          <w:szCs w:val="24"/>
        </w:rPr>
        <w:t>Патриотическое и духовно-нравственное воспитание детей дошкольного возраста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BC721C" w:rsidRDefault="00BC721C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C721C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BC721C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BC721C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BC721C" w:rsidRPr="00BC721C" w:rsidRDefault="00BC721C" w:rsidP="00BC7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21C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BC721C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BC721C">
              <w:rPr>
                <w:rFonts w:cstheme="minorHAnsi"/>
                <w:b/>
                <w:sz w:val="24"/>
                <w:szCs w:val="24"/>
              </w:rPr>
              <w:t xml:space="preserve"> Васильевна,</w:t>
            </w:r>
          </w:p>
          <w:p w:rsidR="00BC721C" w:rsidRPr="00BC721C" w:rsidRDefault="00BC721C" w:rsidP="00BC7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21C">
              <w:rPr>
                <w:rFonts w:cstheme="minorHAnsi"/>
                <w:b/>
                <w:sz w:val="24"/>
                <w:szCs w:val="24"/>
              </w:rPr>
              <w:t>Дьяченко Наталья Анатольевна,</w:t>
            </w:r>
          </w:p>
          <w:p w:rsidR="00153990" w:rsidRPr="00BC721C" w:rsidRDefault="00BC721C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21C">
              <w:rPr>
                <w:rFonts w:cstheme="minorHAnsi"/>
                <w:b/>
                <w:sz w:val="24"/>
                <w:szCs w:val="24"/>
              </w:rPr>
              <w:t>Фурукина</w:t>
            </w:r>
            <w:proofErr w:type="spellEnd"/>
            <w:r w:rsidRPr="00BC721C">
              <w:rPr>
                <w:rFonts w:cstheme="minorHAnsi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D14D-81ED-4DC4-A331-B5FF21C6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117</cp:revision>
  <dcterms:created xsi:type="dcterms:W3CDTF">2025-06-29T11:04:00Z</dcterms:created>
  <dcterms:modified xsi:type="dcterms:W3CDTF">2026-01-13T04:03:00Z</dcterms:modified>
</cp:coreProperties>
</file>