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751B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751BA" w:rsidRPr="004751BA">
        <w:rPr>
          <w:rFonts w:ascii="Cambria" w:hAnsi="Cambria" w:cs="Arial"/>
          <w:b/>
          <w:sz w:val="24"/>
          <w:szCs w:val="24"/>
        </w:rPr>
        <w:t>Декоративно-прикладное творчество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4751BA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МБУ </w:t>
            </w:r>
            <w:proofErr w:type="gramStart"/>
            <w:r>
              <w:rPr>
                <w:rFonts w:asciiTheme="majorHAnsi" w:hAnsiTheme="majorHAnsi" w:cstheme="minorHAnsi"/>
              </w:rPr>
              <w:t>ДО</w:t>
            </w:r>
            <w:proofErr w:type="gramEnd"/>
            <w:r>
              <w:rPr>
                <w:rFonts w:asciiTheme="majorHAnsi" w:hAnsiTheme="majorHAnsi" w:cstheme="minorHAnsi"/>
              </w:rPr>
              <w:t xml:space="preserve"> «</w:t>
            </w:r>
            <w:proofErr w:type="gramStart"/>
            <w:r>
              <w:rPr>
                <w:rFonts w:asciiTheme="majorHAnsi" w:hAnsiTheme="majorHAnsi" w:cstheme="minorHAnsi"/>
              </w:rPr>
              <w:t>Детско-юношеский</w:t>
            </w:r>
            <w:proofErr w:type="gramEnd"/>
            <w:r>
              <w:rPr>
                <w:rFonts w:asciiTheme="majorHAnsi" w:hAnsiTheme="majorHAnsi" w:cstheme="minorHAnsi"/>
              </w:rPr>
              <w:t xml:space="preserve"> центр «Созвездие»», Кемеровская область, г. Таштагол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4751BA" w:rsidP="0075366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Никулина Ирина Михайловна, </w:t>
            </w:r>
            <w:proofErr w:type="spellStart"/>
            <w:r>
              <w:rPr>
                <w:rFonts w:asciiTheme="majorHAnsi" w:hAnsiTheme="majorHAnsi" w:cstheme="minorHAnsi"/>
              </w:rPr>
              <w:t>Коренкова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Инга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51BA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368EE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FD3DB-1C97-47CF-8FDC-B0B74237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509</cp:revision>
  <dcterms:created xsi:type="dcterms:W3CDTF">2014-07-03T15:28:00Z</dcterms:created>
  <dcterms:modified xsi:type="dcterms:W3CDTF">2023-01-10T10:31:00Z</dcterms:modified>
</cp:coreProperties>
</file>