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1F9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31F93" w:rsidRPr="00931F93">
        <w:rPr>
          <w:rFonts w:ascii="Cambria" w:hAnsi="Cambria" w:cs="Arial"/>
          <w:b/>
          <w:sz w:val="24"/>
          <w:szCs w:val="24"/>
        </w:rPr>
        <w:t>Эти забавные животные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31F93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45855">
              <w:t>МКОУ «Одесская СШ №2» Омская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31F9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Лопатина Елена Михайловна, (член Союза детских и юношеских писателей). Учитель информатики и английского языка, Лопатина Дарья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56B9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31F93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119E-7F76-4F2E-9C5B-7BA94BBD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2023-01-15T18:38:00Z</dcterms:modified>
</cp:coreProperties>
</file>