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D41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D41BF" w:rsidRPr="006D41BF">
        <w:rPr>
          <w:rFonts w:asciiTheme="majorHAnsi" w:hAnsiTheme="majorHAnsi" w:cs="Arial"/>
          <w:b/>
        </w:rPr>
        <w:t>Творческие работы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D41BF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МКДОУ д/с №14 «Аленка», г. Новосибирск</w:t>
            </w:r>
          </w:p>
        </w:tc>
        <w:tc>
          <w:tcPr>
            <w:tcW w:w="3710" w:type="dxa"/>
          </w:tcPr>
          <w:p w:rsidR="00202519" w:rsidRPr="001534B6" w:rsidRDefault="006D41BF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Макарова Марина Геннадьевна, Чевозерова Людмила Николаевна</w:t>
            </w:r>
          </w:p>
        </w:tc>
        <w:tc>
          <w:tcPr>
            <w:tcW w:w="2286" w:type="dxa"/>
          </w:tcPr>
          <w:p w:rsidR="00A41A57" w:rsidRPr="0017577F" w:rsidRDefault="006D41BF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AF96-8359-4B51-B6B9-8E744E18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2022-01-12T07:00:00Z</dcterms:modified>
</cp:coreProperties>
</file>