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E0A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0E0AE6" w:rsidRPr="000E0AE6">
        <w:rPr>
          <w:rFonts w:asciiTheme="majorHAnsi" w:hAnsiTheme="majorHAnsi" w:cs="Arial"/>
          <w:b/>
        </w:rPr>
        <w:t>Изодеятельность</w:t>
      </w:r>
      <w:proofErr w:type="spellEnd"/>
      <w:r w:rsidR="000E0AE6" w:rsidRPr="000E0AE6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E0AE6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710" w:type="dxa"/>
          </w:tcPr>
          <w:p w:rsidR="00202519" w:rsidRPr="001534B6" w:rsidRDefault="000E0AE6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Санкина Ольга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Строд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Валерия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0AE6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03A4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FB90-F02A-4BDD-830A-D16DCC1F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2022-01-11T16:15:00Z</dcterms:modified>
</cp:coreProperties>
</file>