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726F8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26F8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26F8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26F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26F8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26F8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687FB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87FB3" w:rsidRPr="00687FB3">
        <w:rPr>
          <w:rFonts w:asciiTheme="majorHAnsi" w:hAnsiTheme="majorHAnsi" w:cs="Arial"/>
          <w:b/>
        </w:rPr>
        <w:t>Всероссийский конкурс художественного творчества «Я рисую!»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26F8E" w:rsidP="005657B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710" w:type="dxa"/>
          </w:tcPr>
          <w:p w:rsidR="00687FB3" w:rsidRDefault="00687FB3" w:rsidP="005657B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1534B6" w:rsidRDefault="00687FB3" w:rsidP="005657B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</w:tcPr>
          <w:p w:rsidR="00A41A57" w:rsidRPr="0017577F" w:rsidRDefault="00C74A4D" w:rsidP="005657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31D7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435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54F8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57B8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87FB3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82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6F8E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4A4D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B41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C17E-0FE2-4696-8B32-9C928B0D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2016-12-03T05:02:00Z</dcterms:created>
  <dcterms:modified xsi:type="dcterms:W3CDTF">2022-01-15T13:57:00Z</dcterms:modified>
</cp:coreProperties>
</file>