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F4A5D">
        <w:rPr>
          <w:rFonts w:asciiTheme="minorHAnsi" w:hAnsiTheme="minorHAnsi" w:cstheme="minorHAnsi"/>
          <w:b/>
          <w:sz w:val="20"/>
          <w:szCs w:val="20"/>
        </w:rPr>
        <w:t>4</w:t>
      </w:r>
      <w:r w:rsidR="000407B6">
        <w:rPr>
          <w:rFonts w:asciiTheme="minorHAnsi" w:hAnsiTheme="minorHAnsi" w:cstheme="minorHAnsi"/>
          <w:b/>
          <w:sz w:val="20"/>
          <w:szCs w:val="20"/>
        </w:rPr>
        <w:t xml:space="preserve"> от 2</w:t>
      </w:r>
      <w:r w:rsidR="00BE58B3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F4A5D" w:rsidRPr="006F4A5D">
        <w:rPr>
          <w:rFonts w:ascii="Cambria" w:hAnsi="Cambria" w:cs="Arial"/>
          <w:b/>
          <w:sz w:val="24"/>
          <w:szCs w:val="24"/>
        </w:rPr>
        <w:t>Лучшая предметно-развивающая среда в условиях реализации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6F4A5D" w:rsidP="00DD398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Детский сад «Сказка»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Нефтегорска Самарской области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6F4A5D" w:rsidP="00DD398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Корякина Ирина Алексеевна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FFC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0BFC7-110D-43C5-9859-4BF99C8C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409</cp:revision>
  <dcterms:created xsi:type="dcterms:W3CDTF">2014-07-03T15:28:00Z</dcterms:created>
  <dcterms:modified xsi:type="dcterms:W3CDTF">2022-10-02T07:42:00Z</dcterms:modified>
</cp:coreProperties>
</file>