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13B1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13B18" w:rsidRPr="00413B18">
        <w:rPr>
          <w:rFonts w:ascii="Cambria" w:hAnsi="Cambria" w:cs="Arial"/>
          <w:b/>
          <w:sz w:val="24"/>
          <w:szCs w:val="24"/>
        </w:rPr>
        <w:t>Дидактические пособия руками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413B18" w:rsidP="00413B1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№36 «Улыбка»,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Междуреченск,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413B18" w:rsidRDefault="00413B18" w:rsidP="00413B1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Голева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Викторовна, воспитатель</w:t>
            </w:r>
          </w:p>
          <w:p w:rsidR="00413B18" w:rsidRDefault="00413B18" w:rsidP="00413B1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Губайдуллина Дина Сергеевна, воспитатель</w:t>
            </w:r>
          </w:p>
          <w:p w:rsidR="00B65AAB" w:rsidRPr="00D55EED" w:rsidRDefault="00413B18" w:rsidP="00413B1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Лобанова Ольга Владимировна, старший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413B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3B18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8F5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B248-AC5F-4181-842D-9CE27E52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2022-10-06T06:34:00Z</dcterms:modified>
</cp:coreProperties>
</file>