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72AA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B63190">
        <w:rPr>
          <w:rFonts w:asciiTheme="minorHAnsi" w:hAnsiTheme="minorHAnsi" w:cstheme="minorHAnsi"/>
          <w:b/>
        </w:rPr>
        <w:t>25</w:t>
      </w:r>
      <w:r w:rsidR="00AD6C14">
        <w:rPr>
          <w:rFonts w:asciiTheme="minorHAnsi" w:hAnsiTheme="minorHAnsi" w:cstheme="minorHAnsi"/>
          <w:b/>
        </w:rPr>
        <w:t>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572AAB" w:rsidRPr="00572AAB">
        <w:rPr>
          <w:rFonts w:eastAsia="Calibri" w:cstheme="minorHAnsi"/>
          <w:b/>
          <w:sz w:val="24"/>
          <w:szCs w:val="24"/>
        </w:rPr>
        <w:t>Презентации в образовательном процессе СПО 2025 - 2026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80731C" w:rsidRPr="00572AAB" w:rsidRDefault="00572AAB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72AAB">
              <w:rPr>
                <w:rFonts w:cstheme="minorHAnsi"/>
                <w:b/>
                <w:sz w:val="24"/>
                <w:szCs w:val="24"/>
              </w:rPr>
              <w:t>ППК ГГТУ, г. Орехово-Зуево</w:t>
            </w:r>
          </w:p>
        </w:tc>
        <w:tc>
          <w:tcPr>
            <w:tcW w:w="3425" w:type="dxa"/>
            <w:shd w:val="clear" w:color="auto" w:fill="FFFFFF" w:themeFill="background1"/>
          </w:tcPr>
          <w:p w:rsidR="0080731C" w:rsidRPr="00572AAB" w:rsidRDefault="00572AAB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2AAB">
              <w:rPr>
                <w:rFonts w:cstheme="minorHAnsi"/>
                <w:b/>
                <w:sz w:val="24"/>
                <w:szCs w:val="24"/>
              </w:rPr>
              <w:t>Чепурная</w:t>
            </w:r>
            <w:proofErr w:type="spellEnd"/>
            <w:r w:rsidRPr="00572AAB">
              <w:rPr>
                <w:rFonts w:cstheme="minorHAnsi"/>
                <w:b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19B8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2AAB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1536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31C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DE11-1D5A-4B3B-899C-8AACD107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31</cp:revision>
  <dcterms:created xsi:type="dcterms:W3CDTF">2026-04-18T05:06:00Z</dcterms:created>
  <dcterms:modified xsi:type="dcterms:W3CDTF">2026-06-07T04:30:00Z</dcterms:modified>
</cp:coreProperties>
</file>