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64C7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4C74">
        <w:rPr>
          <w:rFonts w:ascii="Arial" w:hAnsi="Arial" w:cs="Arial"/>
          <w:sz w:val="18"/>
          <w:szCs w:val="18"/>
        </w:rPr>
        <w:t>. 8-923-606-29-50</w:t>
      </w:r>
    </w:p>
    <w:p w:rsidR="00765142" w:rsidRPr="00C64C7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C64C7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C64C74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C64C7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C64C74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C64C7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3367C">
        <w:rPr>
          <w:rFonts w:asciiTheme="minorHAnsi" w:hAnsiTheme="minorHAnsi" w:cstheme="minorHAnsi"/>
          <w:b/>
        </w:rPr>
        <w:t>от 2</w:t>
      </w:r>
      <w:r w:rsidR="00BE10EE">
        <w:rPr>
          <w:rFonts w:asciiTheme="minorHAnsi" w:hAnsiTheme="minorHAnsi" w:cstheme="minorHAnsi"/>
          <w:b/>
        </w:rPr>
        <w:t>5.05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C64C74" w:rsidRPr="00C64C7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педагогического мастерства и профессионализма преподавателя СПО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80044" w:rsidRPr="00C64C74" w:rsidRDefault="00C64C74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C64C74">
              <w:rPr>
                <w:rFonts w:eastAsia="Calibri" w:cstheme="minorHAnsi"/>
                <w:b/>
                <w:sz w:val="24"/>
                <w:szCs w:val="24"/>
              </w:rPr>
              <w:t>ОГПОБУ «Биробиджанский медицинский колледж»</w:t>
            </w:r>
          </w:p>
        </w:tc>
        <w:tc>
          <w:tcPr>
            <w:tcW w:w="3510" w:type="dxa"/>
            <w:shd w:val="clear" w:color="auto" w:fill="FFFFFF" w:themeFill="background1"/>
          </w:tcPr>
          <w:p w:rsidR="000A5DB8" w:rsidRPr="00C64C74" w:rsidRDefault="00C64C7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C64C74">
              <w:rPr>
                <w:rFonts w:eastAsia="Calibri" w:cstheme="minorHAnsi"/>
                <w:b/>
                <w:sz w:val="24"/>
                <w:szCs w:val="24"/>
              </w:rPr>
              <w:t>Вторушина Лариса Борисовна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4B7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4C74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77D412-8E0E-4E2E-BC1A-44907549A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137</Words>
  <Characters>785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859</cp:revision>
  <dcterms:created xsi:type="dcterms:W3CDTF">2014-07-03T15:28:00Z</dcterms:created>
  <dcterms:modified xsi:type="dcterms:W3CDTF">2024-06-06T05:34:00Z</dcterms:modified>
</cp:coreProperties>
</file>