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0408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04085" w:rsidRPr="00B04085">
        <w:rPr>
          <w:rFonts w:ascii="Cambria" w:hAnsi="Cambria" w:cs="Arial"/>
          <w:b/>
          <w:sz w:val="24"/>
          <w:szCs w:val="24"/>
        </w:rPr>
        <w:t>Всероссийский конкурс лучших практик наставничества в СПО</w:t>
      </w:r>
      <w:r w:rsidR="00B04085">
        <w:rPr>
          <w:rFonts w:ascii="Cambria" w:hAnsi="Cambria" w:cs="Arial"/>
          <w:b/>
          <w:sz w:val="24"/>
          <w:szCs w:val="24"/>
        </w:rPr>
        <w:t xml:space="preserve"> «От поколения к поколению»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CC2152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БПОУ ВО «Тотемский политехнический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CC2152" w:rsidP="00B0408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Лебеденко  Наталья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0D10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E97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4085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67D46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3E96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2152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4D29-D724-486D-B962-24EFE40F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586</cp:revision>
  <dcterms:created xsi:type="dcterms:W3CDTF">2014-07-03T15:28:00Z</dcterms:created>
  <dcterms:modified xsi:type="dcterms:W3CDTF">2023-04-28T06:08:00Z</dcterms:modified>
</cp:coreProperties>
</file>