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A0D1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A0D11" w:rsidRPr="004A0D11">
        <w:rPr>
          <w:rFonts w:ascii="Cambria" w:hAnsi="Cambria" w:cs="Arial"/>
          <w:b/>
          <w:sz w:val="24"/>
          <w:szCs w:val="24"/>
        </w:rPr>
        <w:t>Творческий конкурс для детей с ограниченными возможностями здоровья «Радуга талантов»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4A0D11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Курчатовская школа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4A0D11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Матюхина Ирина Викторовна, Павлов Александр Сергеевич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0D11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0533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8D47-56C4-41B6-9F30-FB0892BF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584</cp:revision>
  <dcterms:created xsi:type="dcterms:W3CDTF">2014-07-03T15:28:00Z</dcterms:created>
  <dcterms:modified xsi:type="dcterms:W3CDTF">2023-05-04T03:17:00Z</dcterms:modified>
</cp:coreProperties>
</file>