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776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16D45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16D45" w:rsidRPr="00E16D45">
        <w:rPr>
          <w:rFonts w:asciiTheme="majorHAnsi" w:hAnsiTheme="majorHAnsi" w:cs="Arial"/>
          <w:b/>
        </w:rPr>
        <w:t>Нравственно-патриотическое воспитание 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E16D45" w:rsidP="00BD346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E16D45" w:rsidRDefault="00E16D45" w:rsidP="00BD346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Баскакова Галина Петровна</w:t>
            </w:r>
          </w:p>
          <w:p w:rsidR="008B1A08" w:rsidRPr="006E1F46" w:rsidRDefault="00E16D45" w:rsidP="00BD346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774B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94B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B85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346D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17083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BB7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6D45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4B1"/>
    <w:rsid w:val="00E77672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9CA4-6AB1-4218-9AEF-BF4E4EEF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2022-05-07T10:09:00Z</dcterms:modified>
</cp:coreProperties>
</file>