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43A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43A3F" w:rsidRPr="00743A3F">
        <w:rPr>
          <w:rFonts w:ascii="Cambria" w:hAnsi="Cambria" w:cs="Arial"/>
          <w:b/>
          <w:sz w:val="24"/>
          <w:szCs w:val="24"/>
        </w:rPr>
        <w:t>Физическое воспитание и формирование правил здорового образа жизни у детей дошкольного возраста в условиях реализации ФГОС ДО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F5ACA" w:rsidRDefault="00743A3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F5ACA">
              <w:rPr>
                <w:rFonts w:cstheme="minorHAnsi"/>
                <w:sz w:val="24"/>
                <w:szCs w:val="24"/>
              </w:rPr>
              <w:t>МАДОУ Детский сад № 14 "Ласточка"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F5ACA" w:rsidRDefault="00743A3F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F5ACA">
              <w:rPr>
                <w:rFonts w:cstheme="minorHAnsi"/>
                <w:sz w:val="24"/>
                <w:szCs w:val="24"/>
              </w:rPr>
              <w:t>Залалтдинова Гульшат Ровитовна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24F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5ACA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44B4-29A9-4B12-A9D6-4E4E7CCC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2023-04-05T04:56:00Z</dcterms:modified>
</cp:coreProperties>
</file>