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015537">
        <w:fldChar w:fldCharType="begin"/>
      </w:r>
      <w:r w:rsidR="00015537" w:rsidRPr="002E4618">
        <w:rPr>
          <w:lang w:val="en-US"/>
        </w:rPr>
        <w:instrText>HYPERLINK "mailto:metodmagistr@mail.ru"</w:instrText>
      </w:r>
      <w:r w:rsidR="0001553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1553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36D9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36D97" w:rsidRPr="00E36D97">
        <w:rPr>
          <w:rFonts w:ascii="Cambria" w:hAnsi="Cambria" w:cs="Arial"/>
          <w:b/>
          <w:sz w:val="24"/>
          <w:szCs w:val="24"/>
        </w:rPr>
        <w:t>Лучшая предметно-развивающая среда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36D97" w:rsidP="00E36D9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 МСО «Детский сад №33»,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36D97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Серова Елизавета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5537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1160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618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36D97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2169-AF33-41C8-B767-57F6EDA1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2014-07-03T15:28:00Z</dcterms:created>
  <dcterms:modified xsi:type="dcterms:W3CDTF">2023-03-30T08:46:00Z</dcterms:modified>
</cp:coreProperties>
</file>