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8028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80282" w:rsidRPr="00680282">
        <w:rPr>
          <w:rFonts w:asciiTheme="majorHAnsi" w:hAnsiTheme="majorHAnsi" w:cs="Arial"/>
          <w:b/>
        </w:rPr>
        <w:t>Активные методы обучения на уроках в основной школе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680282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МАОУ «Гимназия «Гармония»,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 Великий Новгород</w:t>
            </w:r>
          </w:p>
        </w:tc>
        <w:tc>
          <w:tcPr>
            <w:tcW w:w="3951" w:type="dxa"/>
          </w:tcPr>
          <w:p w:rsidR="00202519" w:rsidRPr="00CD6E7A" w:rsidRDefault="00680282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52EC-73AA-486F-A85C-D4748963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</cp:revision>
  <dcterms:created xsi:type="dcterms:W3CDTF">2016-12-03T05:02:00Z</dcterms:created>
  <dcterms:modified xsi:type="dcterms:W3CDTF">2021-02-26T07:26:00Z</dcterms:modified>
</cp:coreProperties>
</file>