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B393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B393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B393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B3937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B3937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B393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2B3937" w:rsidRPr="002B3937">
        <w:rPr>
          <w:rFonts w:cstheme="minorHAnsi"/>
          <w:b/>
          <w:sz w:val="24"/>
          <w:szCs w:val="24"/>
        </w:rPr>
        <w:t>Методические разработки уроков, занятий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B3937" w:rsidRDefault="002B3937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2B3937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B3937" w:rsidRDefault="002B3937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3937">
              <w:rPr>
                <w:rFonts w:cstheme="minorHAnsi"/>
                <w:b/>
                <w:sz w:val="24"/>
                <w:szCs w:val="24"/>
              </w:rPr>
              <w:t>ЧЕБАН ИВАН ФЕОДОРОВИЧ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3937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97210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8F0B0-753F-45FE-BF2B-3548630AE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2024-02-01T07:17:00Z</dcterms:modified>
</cp:coreProperties>
</file>