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5383B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5383B" w:rsidRPr="0015383B">
        <w:rPr>
          <w:rFonts w:ascii="Cambria" w:hAnsi="Cambria" w:cs="Arial"/>
          <w:b/>
          <w:sz w:val="24"/>
          <w:szCs w:val="24"/>
        </w:rPr>
        <w:t>Вечная слава, вечная память!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12053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МБУДО дом детского творчества,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Воронеж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12053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Агеева Ирина Ивановна, </w:t>
            </w:r>
            <w:r w:rsidR="0015383B">
              <w:t>Лебедев Павел Андреевич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3EBF-4EA0-4336-845A-8F57AD56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523</cp:revision>
  <dcterms:created xsi:type="dcterms:W3CDTF">2014-07-03T15:28:00Z</dcterms:created>
  <dcterms:modified xsi:type="dcterms:W3CDTF">2023-01-27T06:29:00Z</dcterms:modified>
</cp:coreProperties>
</file>