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C501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C5019" w:rsidRPr="007C5019">
        <w:rPr>
          <w:rFonts w:asciiTheme="majorHAnsi" w:hAnsiTheme="majorHAnsi" w:cs="Arial"/>
          <w:b/>
        </w:rPr>
        <w:t>Всероссийский конкурс профессионального мастерства «Логопедия и дефектология»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C5019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7C5019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с №9, г. Новосибирск</w:t>
            </w:r>
          </w:p>
        </w:tc>
        <w:tc>
          <w:tcPr>
            <w:tcW w:w="3710" w:type="dxa"/>
          </w:tcPr>
          <w:p w:rsidR="00EE5A51" w:rsidRPr="001534B6" w:rsidRDefault="007C5019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Соломина Татьяна Юрьевна</w:t>
            </w:r>
          </w:p>
        </w:tc>
        <w:tc>
          <w:tcPr>
            <w:tcW w:w="2286" w:type="dxa"/>
          </w:tcPr>
          <w:p w:rsidR="00A41A57" w:rsidRPr="0017577F" w:rsidRDefault="00A56414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019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026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9C27-FDB7-4AF4-A923-0C5D812D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2022-01-31T09:12:00Z</dcterms:modified>
</cp:coreProperties>
</file>