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6641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66418" w:rsidRPr="00966418">
        <w:rPr>
          <w:rFonts w:hAnsi="Cambria" w:cs="Calibri"/>
          <w:b/>
          <w:sz w:val="24"/>
          <w:szCs w:val="24"/>
        </w:rPr>
        <w:t>Конкурс</w:t>
      </w:r>
      <w:r w:rsidR="00966418" w:rsidRPr="00966418">
        <w:rPr>
          <w:rFonts w:hAnsi="Cambria" w:cs="Calibri"/>
          <w:b/>
          <w:sz w:val="24"/>
          <w:szCs w:val="24"/>
        </w:rPr>
        <w:t xml:space="preserve"> </w:t>
      </w:r>
      <w:r w:rsidR="00966418" w:rsidRPr="00966418">
        <w:rPr>
          <w:rFonts w:hAnsi="Cambria" w:cs="Calibri"/>
          <w:b/>
          <w:sz w:val="24"/>
          <w:szCs w:val="24"/>
        </w:rPr>
        <w:t>правил</w:t>
      </w:r>
      <w:r w:rsidR="00966418" w:rsidRPr="00966418">
        <w:rPr>
          <w:rFonts w:hAnsi="Cambria" w:cs="Calibri"/>
          <w:b/>
          <w:sz w:val="24"/>
          <w:szCs w:val="24"/>
        </w:rPr>
        <w:t xml:space="preserve"> </w:t>
      </w:r>
      <w:r w:rsidR="00966418" w:rsidRPr="00966418">
        <w:rPr>
          <w:rFonts w:hAnsi="Cambria" w:cs="Calibri"/>
          <w:b/>
          <w:sz w:val="24"/>
          <w:szCs w:val="24"/>
        </w:rPr>
        <w:t>пожарной</w:t>
      </w:r>
      <w:r w:rsidR="00966418" w:rsidRPr="00966418">
        <w:rPr>
          <w:rFonts w:hAnsi="Cambria" w:cs="Calibri"/>
          <w:b/>
          <w:sz w:val="24"/>
          <w:szCs w:val="24"/>
        </w:rPr>
        <w:t xml:space="preserve"> </w:t>
      </w:r>
      <w:r w:rsidR="00966418" w:rsidRPr="00966418">
        <w:rPr>
          <w:rFonts w:hAnsi="Cambria" w:cs="Calibri"/>
          <w:b/>
          <w:sz w:val="24"/>
          <w:szCs w:val="24"/>
        </w:rPr>
        <w:t>безопасности</w:t>
      </w:r>
      <w:r w:rsidR="00966418" w:rsidRPr="00966418">
        <w:rPr>
          <w:rFonts w:hAnsi="Cambria" w:cs="Calibri"/>
          <w:b/>
          <w:sz w:val="24"/>
          <w:szCs w:val="24"/>
        </w:rPr>
        <w:t xml:space="preserve"> </w:t>
      </w:r>
      <w:r w:rsidR="00966418" w:rsidRPr="00966418">
        <w:rPr>
          <w:rFonts w:hAnsi="Cambria" w:cs="Calibri"/>
          <w:b/>
          <w:sz w:val="24"/>
          <w:szCs w:val="24"/>
        </w:rPr>
        <w:t>«Огонь</w:t>
      </w:r>
      <w:r w:rsidR="00966418" w:rsidRPr="00966418">
        <w:rPr>
          <w:rFonts w:hAnsi="Cambria" w:cs="Calibri"/>
          <w:b/>
          <w:sz w:val="24"/>
          <w:szCs w:val="24"/>
        </w:rPr>
        <w:t xml:space="preserve"> </w:t>
      </w:r>
      <w:r w:rsidR="00966418" w:rsidRPr="00966418">
        <w:rPr>
          <w:rFonts w:hAnsi="Cambria" w:cs="Calibri"/>
          <w:b/>
          <w:sz w:val="24"/>
          <w:szCs w:val="24"/>
        </w:rPr>
        <w:t>–</w:t>
      </w:r>
      <w:r w:rsidR="00966418" w:rsidRPr="00966418">
        <w:rPr>
          <w:rFonts w:hAnsi="Cambria" w:cs="Calibri"/>
          <w:b/>
          <w:sz w:val="24"/>
          <w:szCs w:val="24"/>
        </w:rPr>
        <w:t xml:space="preserve"> </w:t>
      </w:r>
      <w:r w:rsidR="00966418" w:rsidRPr="00966418">
        <w:rPr>
          <w:rFonts w:hAnsi="Cambria" w:cs="Calibri"/>
          <w:b/>
          <w:sz w:val="24"/>
          <w:szCs w:val="24"/>
        </w:rPr>
        <w:t>друг</w:t>
      </w:r>
      <w:r w:rsidR="00966418" w:rsidRPr="00966418">
        <w:rPr>
          <w:rFonts w:hAnsi="Cambria" w:cs="Calibri"/>
          <w:b/>
          <w:sz w:val="24"/>
          <w:szCs w:val="24"/>
        </w:rPr>
        <w:t xml:space="preserve">, </w:t>
      </w:r>
      <w:r w:rsidR="00966418" w:rsidRPr="00966418">
        <w:rPr>
          <w:rFonts w:hAnsi="Cambria" w:cs="Calibri"/>
          <w:b/>
          <w:sz w:val="24"/>
          <w:szCs w:val="24"/>
        </w:rPr>
        <w:t>огонь</w:t>
      </w:r>
      <w:r w:rsidR="00966418" w:rsidRPr="00966418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966418" w:rsidRPr="00966418">
        <w:rPr>
          <w:rFonts w:hAnsi="Cambria" w:cs="Calibri"/>
          <w:b/>
          <w:sz w:val="24"/>
          <w:szCs w:val="24"/>
        </w:rPr>
        <w:t>–в</w:t>
      </w:r>
      <w:proofErr w:type="gramEnd"/>
      <w:r w:rsidR="00966418" w:rsidRPr="00966418">
        <w:rPr>
          <w:rFonts w:hAnsi="Cambria" w:cs="Calibri"/>
          <w:b/>
          <w:sz w:val="24"/>
          <w:szCs w:val="24"/>
        </w:rPr>
        <w:t>раг</w:t>
      </w:r>
      <w:r w:rsidR="00966418" w:rsidRPr="00966418">
        <w:rPr>
          <w:rFonts w:hAnsi="Cambria" w:cs="Calibri"/>
          <w:b/>
          <w:sz w:val="24"/>
          <w:szCs w:val="24"/>
        </w:rPr>
        <w:t>!</w:t>
      </w:r>
      <w:r w:rsidR="00966418" w:rsidRPr="00966418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66418" w:rsidRDefault="00966418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№67,  Кузбасс, </w:t>
            </w:r>
            <w:proofErr w:type="spellStart"/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>Киселевский</w:t>
            </w:r>
            <w:proofErr w:type="spellEnd"/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66418" w:rsidRDefault="00966418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>Попова Наталия Геннадьевна, Ермолаев 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ED3A-007A-4AA8-BD02-27D0F078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2024-01-03T10:04:00Z</dcterms:modified>
</cp:coreProperties>
</file>