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16C0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16C07" w:rsidRPr="00716C07">
        <w:rPr>
          <w:rFonts w:ascii="Cambria" w:hAnsi="Cambria" w:cs="Arial"/>
          <w:b/>
          <w:sz w:val="24"/>
          <w:szCs w:val="24"/>
        </w:rPr>
        <w:t>Символ года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16C07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 xml:space="preserve">/с №29 «У Лукоморья»,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Саяногорск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16C07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Ступина Евгения Владимировна, Мясина Мия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6C0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1B9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94F7-ABF0-48CD-AD09-A9770A8E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2014-07-03T15:28:00Z</dcterms:created>
  <dcterms:modified xsi:type="dcterms:W3CDTF">2023-01-07T16:20:00Z</dcterms:modified>
</cp:coreProperties>
</file>