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24C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70DB2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70DB2" w:rsidRPr="00670DB2">
        <w:rPr>
          <w:rFonts w:asciiTheme="majorHAnsi" w:hAnsiTheme="majorHAnsi" w:cs="Arial"/>
          <w:b/>
        </w:rPr>
        <w:t>Всероссийский конкурс для школьников «Моя проектно - исследовательская работа»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670DB2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МАОУ «СОШ №12», Пермский край, город Соликамск</w:t>
            </w:r>
          </w:p>
        </w:tc>
        <w:tc>
          <w:tcPr>
            <w:tcW w:w="3951" w:type="dxa"/>
          </w:tcPr>
          <w:p w:rsidR="00202519" w:rsidRPr="0095322F" w:rsidRDefault="00670DB2" w:rsidP="000E1C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Чупрова Дарья Сергеевна,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Ветчанинова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Валерия Александровна 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21CEF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EA19-291B-41FC-ACD9-AC142C9A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262</cp:revision>
  <dcterms:created xsi:type="dcterms:W3CDTF">2016-12-03T05:02:00Z</dcterms:created>
  <dcterms:modified xsi:type="dcterms:W3CDTF">2021-01-05T11:04:00Z</dcterms:modified>
</cp:coreProperties>
</file>