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A3827" w14:textId="356370D6" w:rsidR="006A0C4B" w:rsidRPr="006300A2" w:rsidRDefault="006A0C4B">
      <w:pPr>
        <w:rPr>
          <w:rFonts w:ascii="Times New Roman" w:hAnsi="Times New Roman" w:cs="Times New Roman"/>
          <w:b/>
          <w:bCs/>
          <w:sz w:val="32"/>
          <w:szCs w:val="32"/>
        </w:rPr>
      </w:pPr>
    </w:p>
    <w:p w14:paraId="414A7C56" w14:textId="2409D6A5" w:rsidR="004307A2" w:rsidRPr="004307A2" w:rsidRDefault="004307A2" w:rsidP="006300A2">
      <w:pPr>
        <w:jc w:val="both"/>
        <w:rPr>
          <w:rFonts w:ascii="Times New Roman" w:hAnsi="Times New Roman" w:cs="Times New Roman"/>
          <w:sz w:val="32"/>
          <w:szCs w:val="32"/>
        </w:rPr>
      </w:pPr>
      <w:r w:rsidRPr="004307A2">
        <w:rPr>
          <w:rFonts w:ascii="Times New Roman" w:hAnsi="Times New Roman" w:cs="Times New Roman"/>
          <w:b/>
          <w:bCs/>
          <w:sz w:val="32"/>
          <w:szCs w:val="32"/>
        </w:rPr>
        <w:t>Актуальность системно - деятельностного подхода в условиях реализации ФГОС ДО</w:t>
      </w:r>
      <w:r w:rsidR="006300A2">
        <w:rPr>
          <w:rFonts w:ascii="Times New Roman" w:hAnsi="Times New Roman" w:cs="Times New Roman"/>
          <w:b/>
          <w:bCs/>
          <w:sz w:val="32"/>
          <w:szCs w:val="32"/>
        </w:rPr>
        <w:t>.</w:t>
      </w:r>
      <w:bookmarkStart w:id="0" w:name="_GoBack"/>
      <w:bookmarkEnd w:id="0"/>
    </w:p>
    <w:p w14:paraId="6190B539"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32"/>
          <w:szCs w:val="32"/>
        </w:rPr>
        <w:t xml:space="preserve">    </w:t>
      </w:r>
      <w:r w:rsidRPr="004307A2">
        <w:rPr>
          <w:rFonts w:ascii="Times New Roman" w:hAnsi="Times New Roman" w:cs="Times New Roman"/>
          <w:sz w:val="28"/>
          <w:szCs w:val="28"/>
        </w:rPr>
        <w:t xml:space="preserve">На сегодняшний день система воспитания и обучения стремительно меняется. Перемены, происходящие в современном обществе, требуют ускоренного совершенствования образовательного процесса, </w:t>
      </w:r>
      <w:proofErr w:type="gramStart"/>
      <w:r w:rsidRPr="004307A2">
        <w:rPr>
          <w:rFonts w:ascii="Times New Roman" w:hAnsi="Times New Roman" w:cs="Times New Roman"/>
          <w:sz w:val="28"/>
          <w:szCs w:val="28"/>
        </w:rPr>
        <w:t>определения целей образования</w:t>
      </w:r>
      <w:proofErr w:type="gramEnd"/>
      <w:r w:rsidRPr="004307A2">
        <w:rPr>
          <w:rFonts w:ascii="Times New Roman" w:hAnsi="Times New Roman" w:cs="Times New Roman"/>
          <w:sz w:val="28"/>
          <w:szCs w:val="28"/>
        </w:rPr>
        <w:t xml:space="preserve"> учитывающих государственные, социальные и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w:t>
      </w:r>
    </w:p>
    <w:p w14:paraId="07853E93"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Деятельностный подход исходит из положения о том,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 Таким образом, личностное, социальное, познавательное развитие детей определяется характером организации их деятельности. Как считают психологи, только через собственную деятельность каждый познает мир. Целью системно- деятельностного подхода является воспитание личности ребенка как субъекта жизнедеятельности.</w:t>
      </w:r>
    </w:p>
    <w:p w14:paraId="1DBE5257"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«Человека нельзя “сделать”, “ произвести”, “вылепить” как вещь, как продукт, как пассивный результат воздействия извне, но можно только обусловить его включение в деятельность, вызвать его собственную активность и исключительно через механизм этой его собственной (совместно с другими людьми) деятельности он формируется в то, что делает его эта деятельность». (</w:t>
      </w:r>
      <w:proofErr w:type="spellStart"/>
      <w:r w:rsidRPr="004307A2">
        <w:rPr>
          <w:rFonts w:ascii="Times New Roman" w:hAnsi="Times New Roman" w:cs="Times New Roman"/>
          <w:sz w:val="28"/>
          <w:szCs w:val="28"/>
        </w:rPr>
        <w:t>Г.С.Батищев</w:t>
      </w:r>
      <w:proofErr w:type="spellEnd"/>
      <w:r w:rsidRPr="004307A2">
        <w:rPr>
          <w:rFonts w:ascii="Times New Roman" w:hAnsi="Times New Roman" w:cs="Times New Roman"/>
          <w:sz w:val="28"/>
          <w:szCs w:val="28"/>
        </w:rPr>
        <w:t>).</w:t>
      </w:r>
    </w:p>
    <w:p w14:paraId="29698B47"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Актуализация системно - деятельностного подхода при разработке концепции стандартов общего образования обусловлена тем, что последовательная его реализация повышает эффективность образования по следующим показателям:</w:t>
      </w:r>
    </w:p>
    <w:p w14:paraId="5110FB0F"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придание результатам образования социально- и личностно-значимого характера;</w:t>
      </w:r>
    </w:p>
    <w:p w14:paraId="137C473E"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более гибкое и прочное усвоение знаний воспитанников;</w:t>
      </w:r>
    </w:p>
    <w:p w14:paraId="21C5D25E"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возможность дифференцированного обучения с сохранением единой структуры теоретических знаний;</w:t>
      </w:r>
    </w:p>
    <w:p w14:paraId="3D242682"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существенное повышение мотивации и интереса к учению у обучаемых;</w:t>
      </w:r>
    </w:p>
    <w:p w14:paraId="2EE61235"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xml:space="preserve">-  обеспечение условий для общекультурного и личностного развития, обеспечивающих не только успешное усвоение знаний, умений и навыков, но </w:t>
      </w:r>
      <w:r w:rsidRPr="004307A2">
        <w:rPr>
          <w:rFonts w:ascii="Times New Roman" w:hAnsi="Times New Roman" w:cs="Times New Roman"/>
          <w:sz w:val="28"/>
          <w:szCs w:val="28"/>
        </w:rPr>
        <w:lastRenderedPageBreak/>
        <w:t>и формирование картины мира и компетентностей в любой предметной области по знания.  </w:t>
      </w:r>
    </w:p>
    <w:p w14:paraId="4B5551F2"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xml:space="preserve">   Таким образом, практические приложения педагогических подходов - системного, деятельностного и личностно - ориентированного </w:t>
      </w:r>
      <w:proofErr w:type="gramStart"/>
      <w:r w:rsidRPr="004307A2">
        <w:rPr>
          <w:rFonts w:ascii="Times New Roman" w:hAnsi="Times New Roman" w:cs="Times New Roman"/>
          <w:sz w:val="28"/>
          <w:szCs w:val="28"/>
        </w:rPr>
        <w:t>-  актуальны</w:t>
      </w:r>
      <w:proofErr w:type="gramEnd"/>
      <w:r w:rsidRPr="004307A2">
        <w:rPr>
          <w:rFonts w:ascii="Times New Roman" w:hAnsi="Times New Roman" w:cs="Times New Roman"/>
          <w:sz w:val="28"/>
          <w:szCs w:val="28"/>
        </w:rPr>
        <w:t>.  </w:t>
      </w:r>
    </w:p>
    <w:p w14:paraId="233590D3"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xml:space="preserve">   Понятие системно-деятельностного подхода было </w:t>
      </w:r>
      <w:proofErr w:type="gramStart"/>
      <w:r w:rsidRPr="004307A2">
        <w:rPr>
          <w:rFonts w:ascii="Times New Roman" w:hAnsi="Times New Roman" w:cs="Times New Roman"/>
          <w:sz w:val="28"/>
          <w:szCs w:val="28"/>
        </w:rPr>
        <w:t>введено  в</w:t>
      </w:r>
      <w:proofErr w:type="gramEnd"/>
      <w:r w:rsidRPr="004307A2">
        <w:rPr>
          <w:rFonts w:ascii="Times New Roman" w:hAnsi="Times New Roman" w:cs="Times New Roman"/>
          <w:sz w:val="28"/>
          <w:szCs w:val="28"/>
        </w:rPr>
        <w:t xml:space="preserve"> 1985 г. как особого рода понятие. Идея соединения системного и деятельностного подходов принадлежит в основном отечественным учёным и рассматривалась, в первую очередь, в работах философов марксистской школы. Проблемы деятельности разрабатывались в разных гуманитарных дисциплинах, но прежде всего в философии (</w:t>
      </w:r>
      <w:proofErr w:type="spellStart"/>
      <w:r w:rsidRPr="004307A2">
        <w:rPr>
          <w:rFonts w:ascii="Times New Roman" w:hAnsi="Times New Roman" w:cs="Times New Roman"/>
          <w:sz w:val="28"/>
          <w:szCs w:val="28"/>
        </w:rPr>
        <w:t>Э.В.Ильенков</w:t>
      </w:r>
      <w:proofErr w:type="spellEnd"/>
      <w:r w:rsidRPr="004307A2">
        <w:rPr>
          <w:rFonts w:ascii="Times New Roman" w:hAnsi="Times New Roman" w:cs="Times New Roman"/>
          <w:sz w:val="28"/>
          <w:szCs w:val="28"/>
        </w:rPr>
        <w:t xml:space="preserve">, </w:t>
      </w:r>
      <w:proofErr w:type="spellStart"/>
      <w:r w:rsidRPr="004307A2">
        <w:rPr>
          <w:rFonts w:ascii="Times New Roman" w:hAnsi="Times New Roman" w:cs="Times New Roman"/>
          <w:sz w:val="28"/>
          <w:szCs w:val="28"/>
        </w:rPr>
        <w:t>М.С.Каган</w:t>
      </w:r>
      <w:proofErr w:type="spellEnd"/>
      <w:r w:rsidRPr="004307A2">
        <w:rPr>
          <w:rFonts w:ascii="Times New Roman" w:hAnsi="Times New Roman" w:cs="Times New Roman"/>
          <w:sz w:val="28"/>
          <w:szCs w:val="28"/>
        </w:rPr>
        <w:t>).</w:t>
      </w:r>
    </w:p>
    <w:p w14:paraId="5901B54F"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Системно-деятельностный подход является результатом объединения этих подходов. Именно он сегодня становится основой образования на всех ступенях, в том числе и дошкольного образования, регламентированного Федеральным государственным общеобразовательным стандартом к структуре основной общеобразовательной программы дошкольного образования.      </w:t>
      </w:r>
    </w:p>
    <w:p w14:paraId="31957C8E"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Психологическую основу концепции деятельностного подхода составляет положение: усвоение содержания материала и развитие ребенка происходит не путем передачи некоторой информации, а в процессе его собственной активной деятельности.    </w:t>
      </w:r>
    </w:p>
    <w:p w14:paraId="4ED819CB"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Деятельностный подход означает организацию и управление целенаправленной образовательно– воспитательной деятельностью ребенка дошкольного возраста в общем контексте его жизнедеятельности – направленности интересов, жизненных планов, ценностных ориентаций, понимания содержания образовательных областей  и воспитания, личностного опыта в интересах становления личности ребенка.</w:t>
      </w:r>
    </w:p>
    <w:p w14:paraId="53626227" w14:textId="57804B39"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xml:space="preserve">      В </w:t>
      </w:r>
      <w:r w:rsidR="006300A2" w:rsidRPr="006300A2">
        <w:rPr>
          <w:rFonts w:ascii="Times New Roman" w:hAnsi="Times New Roman" w:cs="Times New Roman"/>
          <w:sz w:val="28"/>
          <w:szCs w:val="28"/>
        </w:rPr>
        <w:t>системно</w:t>
      </w:r>
      <w:r w:rsidRPr="004307A2">
        <w:rPr>
          <w:rFonts w:ascii="Times New Roman" w:hAnsi="Times New Roman" w:cs="Times New Roman"/>
          <w:sz w:val="28"/>
          <w:szCs w:val="28"/>
        </w:rPr>
        <w:t xml:space="preserve"> деятельностном         подходе         категория         "деятельности" занимает одно из ключевых мест, а деятельность сама рассматривается как своего рода система. Любая деятельность, осуществляемая её субъектом, включает в себя цель, средство, сам процесс преобразования и его результат.  </w:t>
      </w:r>
    </w:p>
    <w:p w14:paraId="005C511B"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Таким образом, системно - деятельностный подход наиболее полно на сегодняшний день описывает основные психологические условия и механизмы процесса учения, структуру образовательной деятельности воспитанников, соответствующую современным приоритетам российского образования.</w:t>
      </w:r>
    </w:p>
    <w:p w14:paraId="70A0319A"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xml:space="preserve">    В своем выступлении руководитель группы разработчиков образовательного стандарта </w:t>
      </w:r>
      <w:proofErr w:type="spellStart"/>
      <w:r w:rsidRPr="004307A2">
        <w:rPr>
          <w:rFonts w:ascii="Times New Roman" w:hAnsi="Times New Roman" w:cs="Times New Roman"/>
          <w:sz w:val="28"/>
          <w:szCs w:val="28"/>
        </w:rPr>
        <w:t>А.Кондаков</w:t>
      </w:r>
      <w:proofErr w:type="spellEnd"/>
      <w:r w:rsidRPr="004307A2">
        <w:rPr>
          <w:rFonts w:ascii="Times New Roman" w:hAnsi="Times New Roman" w:cs="Times New Roman"/>
          <w:sz w:val="28"/>
          <w:szCs w:val="28"/>
        </w:rPr>
        <w:t xml:space="preserve"> подчеркнул, что «… в условиях </w:t>
      </w:r>
      <w:r w:rsidRPr="004307A2">
        <w:rPr>
          <w:rFonts w:ascii="Times New Roman" w:hAnsi="Times New Roman" w:cs="Times New Roman"/>
          <w:sz w:val="28"/>
          <w:szCs w:val="28"/>
        </w:rPr>
        <w:lastRenderedPageBreak/>
        <w:t>введения Федеральных государственных образовательных стандартов нового поколения велика роль учителя или воспитателя, поскольку он производит практические, реальные обновления, именно его работа претерпевает наибольшие изменения».</w:t>
      </w:r>
    </w:p>
    <w:p w14:paraId="4C9BD503"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Признание активной роли ребенка приводит к изменению представлений о содержании взаимодействия взрослого и ребенка, ребенка со сверстниками. Процесс образования более не рассматривается как простая трансляция знаний от педагога детям, а выступает как сотрудничество – совместная работа педагога и детей в ходе образовательного процесса и решения проблем.</w:t>
      </w:r>
    </w:p>
    <w:p w14:paraId="1147A3E4"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xml:space="preserve">   При осуществлении системно- деятельностного подхода в </w:t>
      </w:r>
      <w:proofErr w:type="gramStart"/>
      <w:r w:rsidRPr="004307A2">
        <w:rPr>
          <w:rFonts w:ascii="Times New Roman" w:hAnsi="Times New Roman" w:cs="Times New Roman"/>
          <w:sz w:val="28"/>
          <w:szCs w:val="28"/>
        </w:rPr>
        <w:t>образовании  во</w:t>
      </w:r>
      <w:proofErr w:type="gramEnd"/>
      <w:r w:rsidRPr="004307A2">
        <w:rPr>
          <w:rFonts w:ascii="Times New Roman" w:hAnsi="Times New Roman" w:cs="Times New Roman"/>
          <w:sz w:val="28"/>
          <w:szCs w:val="28"/>
        </w:rPr>
        <w:t xml:space="preserve"> главу угла ставится развитие учебных и познавательных мотивов, что требует от педагога организации следующих условий:</w:t>
      </w:r>
    </w:p>
    <w:p w14:paraId="04672677"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создание проблемных ситуаций, активизация творческого отношения детей к процессу познания;</w:t>
      </w:r>
    </w:p>
    <w:p w14:paraId="043B6565"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xml:space="preserve">- обеспечение детей необходимыми средствами решения задач, учет </w:t>
      </w:r>
      <w:proofErr w:type="gramStart"/>
      <w:r w:rsidRPr="004307A2">
        <w:rPr>
          <w:rFonts w:ascii="Times New Roman" w:hAnsi="Times New Roman" w:cs="Times New Roman"/>
          <w:sz w:val="28"/>
          <w:szCs w:val="28"/>
        </w:rPr>
        <w:t>новых  достижений</w:t>
      </w:r>
      <w:proofErr w:type="gramEnd"/>
      <w:r w:rsidRPr="004307A2">
        <w:rPr>
          <w:rFonts w:ascii="Times New Roman" w:hAnsi="Times New Roman" w:cs="Times New Roman"/>
          <w:sz w:val="28"/>
          <w:szCs w:val="28"/>
        </w:rPr>
        <w:t xml:space="preserve"> ребенка;</w:t>
      </w:r>
    </w:p>
    <w:p w14:paraId="75AD9613"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организация форм совместной образовательной деятельности, сотрудничества.</w:t>
      </w:r>
    </w:p>
    <w:p w14:paraId="1F63548F"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xml:space="preserve">   Каждый педагог должен стать новатором, найти свою методику, отвечающую его личным качествам. Поэтому наряду с традиционным вопросом "Чему учить?", педагог должен понимать, "Как учить?" или, точнее, "Как учить так, чтобы инициировать у детей собственные вопросы: "Чему мне нужно научиться?" и "Как мне этому научиться?" </w:t>
      </w:r>
      <w:proofErr w:type="gramStart"/>
      <w:r w:rsidRPr="004307A2">
        <w:rPr>
          <w:rFonts w:ascii="Times New Roman" w:hAnsi="Times New Roman" w:cs="Times New Roman"/>
          <w:sz w:val="28"/>
          <w:szCs w:val="28"/>
        </w:rPr>
        <w:t>.Чтобы</w:t>
      </w:r>
      <w:proofErr w:type="gramEnd"/>
      <w:r w:rsidRPr="004307A2">
        <w:rPr>
          <w:rFonts w:ascii="Times New Roman" w:hAnsi="Times New Roman" w:cs="Times New Roman"/>
          <w:sz w:val="28"/>
          <w:szCs w:val="28"/>
        </w:rPr>
        <w:t xml:space="preserve"> быть готовым к этому, педагогу следует осмыслить и принять идею системно-деятельностного подхода, как основы современного дошкольного образования, владеть и эффективно применять инновационные методики и технологии, быть профессионально компетентным во всех его аспектах.</w:t>
      </w:r>
    </w:p>
    <w:p w14:paraId="40AFBCF4"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Сущность системного подхода заключается в том, что относительно самостоятельные компоненты рассматриваются не изолированно, а в их взаимосвязи, в развитии и движении. Системный подход к познанию и преобразованию любого объекта является ведущим общенаучным подходом; это направление методологии специально-научного познания и социальной практики, в основе которого лежит исследование объектов как систем.  </w:t>
      </w:r>
    </w:p>
    <w:p w14:paraId="30F0AFAA"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xml:space="preserve">   Роль педагога велика, т.к.  именно педагог является ключевой фигурой в образовательном процессе. В процессе реализации системно-деятельностного подхода в образовании  формирование личности ребенка и продвижение его в развитии осуществляется не тогда, когда он воспринимает знания в готовом </w:t>
      </w:r>
      <w:r w:rsidRPr="004307A2">
        <w:rPr>
          <w:rFonts w:ascii="Times New Roman" w:hAnsi="Times New Roman" w:cs="Times New Roman"/>
          <w:sz w:val="28"/>
          <w:szCs w:val="28"/>
        </w:rPr>
        <w:lastRenderedPageBreak/>
        <w:t>виде, а в процессе его собственной деятельности, направленной на «открытие нового знания».  </w:t>
      </w:r>
    </w:p>
    <w:p w14:paraId="1C8FCA20"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Трудно переоценить роль деятельности педагога, ее влияние на процесс становления и развития личности ребенка. Здесь важно все: и отказ от авторитарного стиля общения в пользу демократического, и личные качества педагога, и способность к саморазвитию, и его профессиональная компетентность.</w:t>
      </w:r>
    </w:p>
    <w:p w14:paraId="5349FE66" w14:textId="41D50411" w:rsidR="004307A2" w:rsidRPr="004307A2" w:rsidRDefault="004307A2" w:rsidP="006300A2">
      <w:pPr>
        <w:jc w:val="both"/>
        <w:rPr>
          <w:rFonts w:ascii="Times New Roman" w:hAnsi="Times New Roman" w:cs="Times New Roman"/>
          <w:b/>
          <w:bCs/>
          <w:sz w:val="28"/>
          <w:szCs w:val="28"/>
        </w:rPr>
      </w:pPr>
      <w:r w:rsidRPr="004307A2">
        <w:rPr>
          <w:rFonts w:ascii="Times New Roman" w:hAnsi="Times New Roman" w:cs="Times New Roman"/>
          <w:sz w:val="28"/>
          <w:szCs w:val="28"/>
        </w:rPr>
        <w:t>                                                             </w:t>
      </w:r>
      <w:r w:rsidRPr="004307A2">
        <w:rPr>
          <w:rFonts w:ascii="Times New Roman" w:hAnsi="Times New Roman" w:cs="Times New Roman"/>
          <w:b/>
          <w:bCs/>
          <w:sz w:val="28"/>
          <w:szCs w:val="28"/>
        </w:rPr>
        <w:t>Литература</w:t>
      </w:r>
      <w:r w:rsidR="006300A2">
        <w:rPr>
          <w:rFonts w:ascii="Times New Roman" w:hAnsi="Times New Roman" w:cs="Times New Roman"/>
          <w:b/>
          <w:bCs/>
          <w:sz w:val="28"/>
          <w:szCs w:val="28"/>
        </w:rPr>
        <w:t>.</w:t>
      </w:r>
    </w:p>
    <w:p w14:paraId="58B1618D"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1.Федеральный государственный образовательный стандарт дошкольного образования</w:t>
      </w:r>
    </w:p>
    <w:p w14:paraId="27F8378A"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(утв. приказом Министерства образования и науки РФ от 17 октября 2013 г. № 1155)</w:t>
      </w:r>
    </w:p>
    <w:p w14:paraId="78777063"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2.Батищев Г.С. Познание, деятельность, общение. Теория познания.-М.,19991.</w:t>
      </w:r>
    </w:p>
    <w:p w14:paraId="191F7C34" w14:textId="77777777" w:rsidR="004307A2" w:rsidRPr="004307A2" w:rsidRDefault="004307A2" w:rsidP="006300A2">
      <w:pPr>
        <w:jc w:val="both"/>
        <w:rPr>
          <w:rFonts w:ascii="Times New Roman" w:hAnsi="Times New Roman" w:cs="Times New Roman"/>
          <w:sz w:val="28"/>
          <w:szCs w:val="28"/>
        </w:rPr>
      </w:pPr>
      <w:r w:rsidRPr="004307A2">
        <w:rPr>
          <w:rFonts w:ascii="Times New Roman" w:hAnsi="Times New Roman" w:cs="Times New Roman"/>
          <w:sz w:val="28"/>
          <w:szCs w:val="28"/>
        </w:rPr>
        <w:t xml:space="preserve">3.Белкин А.С. Компетентность. Профессионализм. </w:t>
      </w:r>
      <w:proofErr w:type="gramStart"/>
      <w:r w:rsidRPr="004307A2">
        <w:rPr>
          <w:rFonts w:ascii="Times New Roman" w:hAnsi="Times New Roman" w:cs="Times New Roman"/>
          <w:sz w:val="28"/>
          <w:szCs w:val="28"/>
        </w:rPr>
        <w:t>Мастерство.-</w:t>
      </w:r>
      <w:proofErr w:type="gramEnd"/>
      <w:r w:rsidRPr="004307A2">
        <w:rPr>
          <w:rFonts w:ascii="Times New Roman" w:hAnsi="Times New Roman" w:cs="Times New Roman"/>
          <w:sz w:val="28"/>
          <w:szCs w:val="28"/>
        </w:rPr>
        <w:t xml:space="preserve"> Челябинск: Юж.-Урал.кн.изд-во,2004. </w:t>
      </w:r>
    </w:p>
    <w:p w14:paraId="6D0EA23F" w14:textId="2D65B1CB" w:rsidR="006A0C4B" w:rsidRPr="006300A2" w:rsidRDefault="006A0C4B" w:rsidP="006300A2">
      <w:pPr>
        <w:jc w:val="both"/>
        <w:rPr>
          <w:rFonts w:ascii="Times New Roman" w:hAnsi="Times New Roman" w:cs="Times New Roman"/>
          <w:sz w:val="28"/>
          <w:szCs w:val="28"/>
        </w:rPr>
      </w:pPr>
    </w:p>
    <w:p w14:paraId="52B772D1" w14:textId="5C8EF56E" w:rsidR="006A0C4B" w:rsidRPr="006300A2" w:rsidRDefault="006A0C4B" w:rsidP="006300A2">
      <w:pPr>
        <w:tabs>
          <w:tab w:val="left" w:pos="10035"/>
        </w:tabs>
        <w:jc w:val="both"/>
        <w:rPr>
          <w:rFonts w:ascii="Times New Roman" w:hAnsi="Times New Roman" w:cs="Times New Roman"/>
          <w:sz w:val="28"/>
          <w:szCs w:val="28"/>
        </w:rPr>
      </w:pPr>
      <w:r w:rsidRPr="006300A2">
        <w:rPr>
          <w:rFonts w:ascii="Times New Roman" w:hAnsi="Times New Roman" w:cs="Times New Roman"/>
          <w:sz w:val="28"/>
          <w:szCs w:val="28"/>
        </w:rPr>
        <w:t xml:space="preserve"> </w:t>
      </w:r>
      <w:r w:rsidR="00AD21E1" w:rsidRPr="006300A2">
        <w:rPr>
          <w:rFonts w:ascii="Times New Roman" w:hAnsi="Times New Roman" w:cs="Times New Roman"/>
          <w:sz w:val="28"/>
          <w:szCs w:val="28"/>
        </w:rPr>
        <w:tab/>
      </w:r>
    </w:p>
    <w:p w14:paraId="736A76CB" w14:textId="77777777" w:rsidR="00AD21E1" w:rsidRPr="006300A2" w:rsidRDefault="00AD21E1" w:rsidP="006300A2">
      <w:pPr>
        <w:tabs>
          <w:tab w:val="left" w:pos="10035"/>
        </w:tabs>
        <w:jc w:val="both"/>
        <w:rPr>
          <w:rFonts w:ascii="Times New Roman" w:hAnsi="Times New Roman" w:cs="Times New Roman"/>
          <w:sz w:val="28"/>
          <w:szCs w:val="28"/>
        </w:rPr>
      </w:pPr>
    </w:p>
    <w:p w14:paraId="429A8A55" w14:textId="77777777" w:rsidR="00AD21E1" w:rsidRPr="006300A2" w:rsidRDefault="00AD21E1" w:rsidP="006300A2">
      <w:pPr>
        <w:tabs>
          <w:tab w:val="left" w:pos="10035"/>
        </w:tabs>
        <w:jc w:val="both"/>
        <w:rPr>
          <w:rFonts w:ascii="Times New Roman" w:hAnsi="Times New Roman" w:cs="Times New Roman"/>
          <w:sz w:val="28"/>
          <w:szCs w:val="28"/>
        </w:rPr>
      </w:pPr>
    </w:p>
    <w:p w14:paraId="7A9C693C" w14:textId="5D7E15F6" w:rsidR="00AD21E1" w:rsidRPr="006300A2" w:rsidRDefault="00AD21E1" w:rsidP="006300A2">
      <w:pPr>
        <w:jc w:val="both"/>
        <w:rPr>
          <w:rFonts w:ascii="Times New Roman" w:hAnsi="Times New Roman" w:cs="Times New Roman"/>
          <w:b/>
          <w:bCs/>
          <w:sz w:val="28"/>
          <w:szCs w:val="28"/>
        </w:rPr>
      </w:pPr>
    </w:p>
    <w:p w14:paraId="491D5F40" w14:textId="26E92984" w:rsidR="00AD21E1" w:rsidRPr="006300A2" w:rsidRDefault="00AD21E1" w:rsidP="006300A2">
      <w:pPr>
        <w:jc w:val="both"/>
        <w:rPr>
          <w:rFonts w:ascii="Times New Roman" w:hAnsi="Times New Roman" w:cs="Times New Roman"/>
          <w:b/>
          <w:bCs/>
          <w:sz w:val="28"/>
          <w:szCs w:val="28"/>
        </w:rPr>
      </w:pPr>
    </w:p>
    <w:p w14:paraId="79492617" w14:textId="5F786B28" w:rsidR="006A0C4B" w:rsidRPr="006300A2" w:rsidRDefault="006A0C4B" w:rsidP="006300A2">
      <w:pPr>
        <w:jc w:val="both"/>
        <w:rPr>
          <w:rFonts w:ascii="Times New Roman" w:hAnsi="Times New Roman" w:cs="Times New Roman"/>
          <w:sz w:val="28"/>
          <w:szCs w:val="28"/>
        </w:rPr>
      </w:pPr>
    </w:p>
    <w:p w14:paraId="15111E5D" w14:textId="77F414B8" w:rsidR="006A0C4B" w:rsidRPr="006300A2" w:rsidRDefault="006A0C4B" w:rsidP="006300A2">
      <w:pPr>
        <w:jc w:val="both"/>
        <w:rPr>
          <w:rFonts w:ascii="Times New Roman" w:hAnsi="Times New Roman" w:cs="Times New Roman"/>
          <w:sz w:val="28"/>
          <w:szCs w:val="28"/>
        </w:rPr>
      </w:pPr>
    </w:p>
    <w:p w14:paraId="77FCBBF7" w14:textId="77777777" w:rsidR="006A0C4B" w:rsidRPr="006300A2" w:rsidRDefault="006A0C4B" w:rsidP="006300A2">
      <w:pPr>
        <w:jc w:val="both"/>
        <w:rPr>
          <w:rFonts w:ascii="Times New Roman" w:hAnsi="Times New Roman" w:cs="Times New Roman"/>
          <w:sz w:val="28"/>
          <w:szCs w:val="28"/>
        </w:rPr>
      </w:pPr>
    </w:p>
    <w:p w14:paraId="253823F0" w14:textId="34856CA9" w:rsidR="00754D8B" w:rsidRPr="006300A2" w:rsidRDefault="00754D8B" w:rsidP="006300A2">
      <w:pPr>
        <w:jc w:val="both"/>
        <w:rPr>
          <w:sz w:val="28"/>
          <w:szCs w:val="28"/>
        </w:rPr>
      </w:pPr>
      <w:r w:rsidRPr="006300A2">
        <w:rPr>
          <w:sz w:val="28"/>
          <w:szCs w:val="28"/>
        </w:rPr>
        <w:br w:type="page"/>
      </w:r>
    </w:p>
    <w:p w14:paraId="577453C0" w14:textId="4A44756E" w:rsidR="00544314" w:rsidRPr="004307A2" w:rsidRDefault="00544314">
      <w:pPr>
        <w:rPr>
          <w:sz w:val="32"/>
          <w:szCs w:val="32"/>
        </w:rPr>
      </w:pPr>
      <w:r w:rsidRPr="004307A2">
        <w:rPr>
          <w:sz w:val="32"/>
          <w:szCs w:val="32"/>
        </w:rPr>
        <w:lastRenderedPageBreak/>
        <w:br w:type="page"/>
      </w:r>
    </w:p>
    <w:p w14:paraId="24BDD008" w14:textId="63C64F6B" w:rsidR="00544314" w:rsidRDefault="00544314">
      <w:r>
        <w:lastRenderedPageBreak/>
        <w:br w:type="page"/>
      </w:r>
    </w:p>
    <w:p w14:paraId="20E2903C" w14:textId="05B0B41C" w:rsidR="002B0128" w:rsidRDefault="002B0128"/>
    <w:sectPr w:rsidR="002B0128" w:rsidSect="00630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314"/>
    <w:rsid w:val="00031003"/>
    <w:rsid w:val="000478ED"/>
    <w:rsid w:val="000630E0"/>
    <w:rsid w:val="00137DE2"/>
    <w:rsid w:val="00195F1A"/>
    <w:rsid w:val="002164B9"/>
    <w:rsid w:val="00282D83"/>
    <w:rsid w:val="002B0128"/>
    <w:rsid w:val="002C5A52"/>
    <w:rsid w:val="002C5E27"/>
    <w:rsid w:val="00344671"/>
    <w:rsid w:val="004039BA"/>
    <w:rsid w:val="004307A2"/>
    <w:rsid w:val="005331F6"/>
    <w:rsid w:val="00544314"/>
    <w:rsid w:val="006300A2"/>
    <w:rsid w:val="006A0C4B"/>
    <w:rsid w:val="006A2187"/>
    <w:rsid w:val="00710132"/>
    <w:rsid w:val="00754D8B"/>
    <w:rsid w:val="00790B7E"/>
    <w:rsid w:val="007E4176"/>
    <w:rsid w:val="008E30C4"/>
    <w:rsid w:val="008E4E76"/>
    <w:rsid w:val="008E7092"/>
    <w:rsid w:val="0090699E"/>
    <w:rsid w:val="0097037C"/>
    <w:rsid w:val="009A24B9"/>
    <w:rsid w:val="009B1AD3"/>
    <w:rsid w:val="00A10215"/>
    <w:rsid w:val="00AA15BF"/>
    <w:rsid w:val="00AD21E1"/>
    <w:rsid w:val="00B573FC"/>
    <w:rsid w:val="00B7522D"/>
    <w:rsid w:val="00BC0500"/>
    <w:rsid w:val="00BF0D54"/>
    <w:rsid w:val="00C00684"/>
    <w:rsid w:val="00C95A2A"/>
    <w:rsid w:val="00D55DC0"/>
    <w:rsid w:val="00E76612"/>
    <w:rsid w:val="00ED3ED1"/>
    <w:rsid w:val="00F5546A"/>
    <w:rsid w:val="00FB136A"/>
    <w:rsid w:val="00FE3425"/>
    <w:rsid w:val="00FF2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8E19"/>
  <w15:chartTrackingRefBased/>
  <w15:docId w15:val="{52E74561-4424-4033-A4E5-37F0F8B4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49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7</Pages>
  <Words>1126</Words>
  <Characters>6423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70</cp:revision>
  <dcterms:created xsi:type="dcterms:W3CDTF">2019-09-07T16:00:00Z</dcterms:created>
  <dcterms:modified xsi:type="dcterms:W3CDTF">2022-01-26T12:36:00Z</dcterms:modified>
</cp:coreProperties>
</file>