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23F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23F2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23F2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23F2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23F2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23F2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23F2F" w:rsidRPr="00E23F2F">
        <w:rPr>
          <w:rFonts w:hAnsi="Cambria" w:cs="Calibri"/>
          <w:b/>
          <w:sz w:val="24"/>
          <w:szCs w:val="24"/>
        </w:rPr>
        <w:t>Познавательное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r w:rsidR="00E23F2F" w:rsidRPr="00E23F2F">
        <w:rPr>
          <w:rFonts w:hAnsi="Cambria" w:cs="Calibri"/>
          <w:b/>
          <w:sz w:val="24"/>
          <w:szCs w:val="24"/>
        </w:rPr>
        <w:t>развитие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r w:rsidR="00E23F2F" w:rsidRPr="00E23F2F">
        <w:rPr>
          <w:rFonts w:hAnsi="Cambria" w:cs="Calibri"/>
          <w:b/>
          <w:sz w:val="24"/>
          <w:szCs w:val="24"/>
        </w:rPr>
        <w:t>в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r w:rsidR="00E23F2F" w:rsidRPr="00E23F2F">
        <w:rPr>
          <w:rFonts w:hAnsi="Cambria" w:cs="Calibri"/>
          <w:b/>
          <w:sz w:val="24"/>
          <w:szCs w:val="24"/>
        </w:rPr>
        <w:t>условиях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r w:rsidR="00E23F2F" w:rsidRPr="00E23F2F">
        <w:rPr>
          <w:rFonts w:hAnsi="Cambria" w:cs="Calibri"/>
          <w:b/>
          <w:sz w:val="24"/>
          <w:szCs w:val="24"/>
        </w:rPr>
        <w:t>реализации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r w:rsidR="00E23F2F" w:rsidRPr="00E23F2F">
        <w:rPr>
          <w:rFonts w:hAnsi="Cambria" w:cs="Calibri"/>
          <w:b/>
          <w:sz w:val="24"/>
          <w:szCs w:val="24"/>
        </w:rPr>
        <w:t>ФГОС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r w:rsidR="00E23F2F" w:rsidRPr="00E23F2F">
        <w:rPr>
          <w:rFonts w:hAnsi="Cambria" w:cs="Calibri"/>
          <w:b/>
          <w:sz w:val="24"/>
          <w:szCs w:val="24"/>
        </w:rPr>
        <w:t>и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r w:rsidR="00E23F2F" w:rsidRPr="00E23F2F">
        <w:rPr>
          <w:rFonts w:hAnsi="Cambria" w:cs="Calibri"/>
          <w:b/>
          <w:sz w:val="24"/>
          <w:szCs w:val="24"/>
        </w:rPr>
        <w:t>ФОП</w:t>
      </w:r>
      <w:r w:rsidR="00E23F2F" w:rsidRPr="00E23F2F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E23F2F" w:rsidRPr="00E23F2F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23F2F" w:rsidRDefault="00E23F2F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23F2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№45 «Добрая фея», </w:t>
            </w:r>
            <w:proofErr w:type="gramStart"/>
            <w:r w:rsidRPr="00E23F2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23F2F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Междуреченск, Кемеровская область - Кузбасс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23F2F" w:rsidRDefault="00E23F2F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23F2F">
              <w:rPr>
                <w:rFonts w:asciiTheme="majorHAnsi" w:hAnsiTheme="majorHAnsi" w:cstheme="minorHAnsi"/>
                <w:b/>
                <w:sz w:val="24"/>
                <w:szCs w:val="24"/>
              </w:rPr>
              <w:t>Тырышкина</w:t>
            </w:r>
            <w:proofErr w:type="spellEnd"/>
            <w:r w:rsidRPr="00E23F2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3F2F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5265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E6AB-EADC-4B0A-940E-DB8513E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2023-11-06T10:07:00Z</dcterms:modified>
</cp:coreProperties>
</file>