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C33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C33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C33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C335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C335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C335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C335F" w:rsidRPr="00DC335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декоративно-прикладного творчества «Волшебство своими руками»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C335F" w:rsidRDefault="00DC335F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C335F">
              <w:rPr>
                <w:rFonts w:eastAsia="Times New Roman" w:cstheme="minorHAnsi"/>
                <w:b/>
                <w:bCs/>
                <w:color w:val="1A1A1A"/>
                <w:sz w:val="24"/>
                <w:szCs w:val="24"/>
                <w:lang w:eastAsia="ru-RU"/>
              </w:rPr>
              <w:t>МАУДО ДДТ города Белово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C335F" w:rsidRDefault="00DC335F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C335F">
              <w:rPr>
                <w:rFonts w:eastAsia="Times New Roman" w:cstheme="minorHAnsi"/>
                <w:b/>
                <w:bCs/>
                <w:color w:val="1A1A1A"/>
                <w:sz w:val="24"/>
                <w:szCs w:val="24"/>
                <w:lang w:eastAsia="ru-RU"/>
              </w:rPr>
              <w:t>Петрушкина Галина Валерьевна, Берг Ксения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0CD6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6524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0B38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0C1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335F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6E3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8C503-6543-4687-B121-65C331C93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2024-04-02T10:20:00Z</dcterms:modified>
</cp:coreProperties>
</file>