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5D7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95D77" w:rsidRPr="00395D77">
        <w:rPr>
          <w:rFonts w:asciiTheme="majorHAnsi" w:hAnsiTheme="majorHAnsi" w:cs="Arial"/>
          <w:b/>
        </w:rPr>
        <w:t>Азбука безопасности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395D77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г.Бирска</w:t>
            </w:r>
          </w:p>
        </w:tc>
        <w:tc>
          <w:tcPr>
            <w:tcW w:w="3710" w:type="dxa"/>
          </w:tcPr>
          <w:p w:rsidR="00395D77" w:rsidRDefault="00395D77" w:rsidP="00D647D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Попижанская Ирина Кронидовна</w:t>
            </w:r>
          </w:p>
          <w:p w:rsidR="008B1A08" w:rsidRPr="00905210" w:rsidRDefault="00395D77" w:rsidP="00D647D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8B1A08" w:rsidRPr="0017577F" w:rsidRDefault="00395D7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E69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63B9-64A6-4A9A-B32E-29FEFFC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2022-04-05T11:45:00Z</dcterms:modified>
</cp:coreProperties>
</file>