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02EF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02EF2" w:rsidRPr="00D02EF2">
        <w:rPr>
          <w:rFonts w:ascii="Cambria" w:hAnsi="Cambria" w:cs="Arial"/>
          <w:b/>
          <w:sz w:val="24"/>
          <w:szCs w:val="24"/>
        </w:rPr>
        <w:t>Из опыта работы воспитателя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02EF2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>
              <w:rPr>
                <w:rFonts w:asciiTheme="majorHAnsi" w:hAnsiTheme="majorHAnsi" w:cstheme="minorHAnsi"/>
              </w:rPr>
              <w:t>Тарко-Сале</w:t>
            </w:r>
            <w:proofErr w:type="spellEnd"/>
            <w:r>
              <w:rPr>
                <w:rFonts w:asciiTheme="majorHAnsi" w:hAnsiTheme="majorHAnsi" w:cstheme="minorHAnsi"/>
              </w:rPr>
              <w:t xml:space="preserve"> ЯНАО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02EF2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Сулименко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Елена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D02EF2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1AC3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2EF2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3EC3-D7E9-474D-91A4-DA9317C0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2023-02-05T15:06:00Z</dcterms:modified>
</cp:coreProperties>
</file>