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598" w:rsidRPr="00A118DB" w:rsidRDefault="00F768FC" w:rsidP="00A65C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512598" w:rsidRPr="00A118DB">
        <w:rPr>
          <w:b/>
          <w:sz w:val="32"/>
          <w:szCs w:val="32"/>
        </w:rPr>
        <w:t>Оформление помещений, территорий, участка.</w:t>
      </w:r>
    </w:p>
    <w:p w:rsidR="00512598" w:rsidRDefault="00512598" w:rsidP="00512598">
      <w:pPr>
        <w:rPr>
          <w:sz w:val="32"/>
          <w:szCs w:val="32"/>
        </w:rPr>
      </w:pPr>
      <w:r>
        <w:rPr>
          <w:sz w:val="32"/>
          <w:szCs w:val="32"/>
        </w:rPr>
        <w:t>Все дети разные, и каждый ребенок имеет право на свой путь развития. Поэтому в дошкольном учреждении должны быть созданы условия для воспитания и обучения дошкольников, а также каждый ребенок чувствовал себя комфортно, имел возможность реализовать свою индивидуальность с учетом его склонностей, интересов, уровня активности.</w:t>
      </w:r>
    </w:p>
    <w:p w:rsidR="00512598" w:rsidRDefault="00512598" w:rsidP="00512598">
      <w:pPr>
        <w:rPr>
          <w:sz w:val="32"/>
          <w:szCs w:val="32"/>
        </w:rPr>
      </w:pPr>
      <w:r>
        <w:rPr>
          <w:sz w:val="32"/>
          <w:szCs w:val="32"/>
        </w:rPr>
        <w:t>В связи с нововведением ФГОС в ДОУ изменились требования к организации предметно-пространственной среды. Под понятием среды подразумевается окружающая обстановка природного, социально-бытового и культурно-эстетического характера.</w:t>
      </w:r>
    </w:p>
    <w:p w:rsidR="00512598" w:rsidRDefault="00512598" w:rsidP="00512598">
      <w:pPr>
        <w:rPr>
          <w:sz w:val="32"/>
          <w:szCs w:val="32"/>
        </w:rPr>
      </w:pPr>
      <w:r>
        <w:rPr>
          <w:sz w:val="32"/>
          <w:szCs w:val="32"/>
        </w:rPr>
        <w:t>Образовательная среда в ДОУ предполагает специально созданные условия, которые необходимы для полноценного развития ребенка.</w:t>
      </w:r>
    </w:p>
    <w:p w:rsidR="00512598" w:rsidRDefault="00512598" w:rsidP="00512598">
      <w:pPr>
        <w:rPr>
          <w:sz w:val="32"/>
          <w:szCs w:val="32"/>
        </w:rPr>
      </w:pPr>
      <w:r>
        <w:rPr>
          <w:sz w:val="32"/>
          <w:szCs w:val="32"/>
        </w:rPr>
        <w:t>Предметно-пространственная среда – это определенное пространство, организационно оформленное и предметно насыщенное, приспособленное для удовлетворения потребностей ребенка в познание, общение. Труде, физичес</w:t>
      </w:r>
      <w:r w:rsidR="00BC1E3C">
        <w:rPr>
          <w:sz w:val="32"/>
          <w:szCs w:val="32"/>
        </w:rPr>
        <w:t>ком и духовном развитии в цело</w:t>
      </w:r>
      <w:proofErr w:type="gramStart"/>
      <w:r w:rsidR="00BC1E3C">
        <w:rPr>
          <w:sz w:val="32"/>
          <w:szCs w:val="32"/>
        </w:rPr>
        <w:t>м</w:t>
      </w:r>
      <w:r>
        <w:rPr>
          <w:sz w:val="32"/>
          <w:szCs w:val="32"/>
        </w:rPr>
        <w:t>(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Н.Е.Верансы</w:t>
      </w:r>
      <w:proofErr w:type="spellEnd"/>
      <w:r>
        <w:rPr>
          <w:sz w:val="32"/>
          <w:szCs w:val="32"/>
        </w:rPr>
        <w:t>)</w:t>
      </w:r>
      <w:r w:rsidR="00BC1E3C">
        <w:rPr>
          <w:sz w:val="32"/>
          <w:szCs w:val="32"/>
        </w:rPr>
        <w:t>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Групповая комната в детском саду представлена тремя основными зонами: 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 рабочая зона;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-активная зона;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-спокойная зона;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Границы между зонами подвижные, легко перемещаются. При построении развивающей среды в группе учитываются принципы построения развивающей среды: 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содержательно-насыщенности</w:t>
      </w:r>
      <w:proofErr w:type="spellEnd"/>
      <w:r>
        <w:rPr>
          <w:sz w:val="32"/>
          <w:szCs w:val="32"/>
        </w:rPr>
        <w:t>;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proofErr w:type="spellStart"/>
      <w:r>
        <w:rPr>
          <w:sz w:val="32"/>
          <w:szCs w:val="32"/>
        </w:rPr>
        <w:t>трансформируемости</w:t>
      </w:r>
      <w:proofErr w:type="spellEnd"/>
      <w:r>
        <w:rPr>
          <w:sz w:val="32"/>
          <w:szCs w:val="32"/>
        </w:rPr>
        <w:t>;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полифункциональности</w:t>
      </w:r>
      <w:proofErr w:type="spellEnd"/>
      <w:r>
        <w:rPr>
          <w:sz w:val="32"/>
          <w:szCs w:val="32"/>
        </w:rPr>
        <w:t>;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-вариативности;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-безопасности;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-доступности.</w:t>
      </w:r>
      <w:r w:rsidRPr="00B6795F">
        <w:rPr>
          <w:sz w:val="32"/>
          <w:szCs w:val="32"/>
        </w:rPr>
        <w:t xml:space="preserve"> 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Насыщенная </w:t>
      </w:r>
      <w:proofErr w:type="spellStart"/>
      <w:r>
        <w:rPr>
          <w:sz w:val="32"/>
          <w:szCs w:val="32"/>
        </w:rPr>
        <w:t>предметно-простраственная</w:t>
      </w:r>
      <w:proofErr w:type="spellEnd"/>
      <w:r>
        <w:rPr>
          <w:sz w:val="32"/>
          <w:szCs w:val="32"/>
        </w:rPr>
        <w:t xml:space="preserve"> среда становится основой для организации увлекательной, содержательной жизни и разностороннего развития каждого ребенка, она является источником его знаний и социального опыта.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Согласно ФГОС пространство группы может организовываться в виде различных зон («центров», уголков) оснащенных большим количеством развивающих материалов. Для всестороннего развития ребенка организуется несколько предметно-развивающих «сред», для речевого, математического, эстетического, психологического и физического развития, которые в зависимости от ситуации могут объединяться в одну или несколько многофункциональных сред. Очень важно, чтобы предметная среда не только развивала, но и укрепляла здоровье детей, как психическое, так и физическое. В группе созданы центры и зоны: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Зоны сюжетно-ролевой игры.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Игра в игровых уголках помогает детям овладеть способами и приемами познания, применять полученные знания и умения на практике. Это создает предпосылки для формирования правильного миропонимания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позволяет обеспечить общую развивающую направленность обучения, связь с умственным, речевым развитием и различными видами деятельности. 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Центр </w:t>
      </w:r>
      <w:proofErr w:type="spellStart"/>
      <w:r>
        <w:rPr>
          <w:sz w:val="32"/>
          <w:szCs w:val="32"/>
        </w:rPr>
        <w:t>граммотности</w:t>
      </w:r>
      <w:proofErr w:type="spellEnd"/>
      <w:r>
        <w:rPr>
          <w:sz w:val="32"/>
          <w:szCs w:val="32"/>
        </w:rPr>
        <w:t xml:space="preserve"> и уголок для чтения.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 w:rsidRPr="00B6795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Свободная деятельность детей помогает самостоятельно осуществлять поиск, включаемый в процесс исследования, а не получать готовые знания от педагога. Все групповое пространство должно быть доступно детям: игрушки, дидактический материал, игры. Дети знают, где взять бумагу, краски, карандаши, природный </w:t>
      </w:r>
      <w:r>
        <w:rPr>
          <w:sz w:val="32"/>
          <w:szCs w:val="32"/>
        </w:rPr>
        <w:lastRenderedPageBreak/>
        <w:t>материал, костюмы и атрибуты для игр, инсценировки. Есть уголок уединения, где можно полистать любимую книгу, посидеть и отдохнуть от детского коллектива, создавая свой собственный мирок.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Центр искусства.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Дети в кукольном уголке учатся разыгрывать сказки в настольном театре, развивают </w:t>
      </w:r>
      <w:proofErr w:type="spellStart"/>
      <w:r>
        <w:rPr>
          <w:sz w:val="32"/>
          <w:szCs w:val="32"/>
        </w:rPr>
        <w:t>аристические</w:t>
      </w:r>
      <w:proofErr w:type="spellEnd"/>
      <w:r>
        <w:rPr>
          <w:sz w:val="32"/>
          <w:szCs w:val="32"/>
        </w:rPr>
        <w:t xml:space="preserve"> способности, творческое воображение, способность к импровизации, речевую активность. Учатся придумывать сказки и инсценировать эпизоды сказок.</w:t>
      </w:r>
      <w:r w:rsidRPr="00B6795F">
        <w:rPr>
          <w:sz w:val="32"/>
          <w:szCs w:val="32"/>
        </w:rPr>
        <w:t xml:space="preserve"> </w:t>
      </w:r>
      <w:r>
        <w:rPr>
          <w:sz w:val="32"/>
          <w:szCs w:val="32"/>
        </w:rPr>
        <w:t>Уголок музыкального развития способствует формированию интереса к музыке, знакомит с музыкальными инструментами. Дети учатся играть простейшие мелодии на различных музыкальных инструментах.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Центры здоровья и зоны двигательной активности.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Наполнение физического уголка применяется в подвижных играх, индивидуальной двигательной активности, свободной деятельности детей. При помощи массажных ковриков есть возможность самостоятельно выкладывать дорожки для массажа ног. Проведение  закаливающих мероприятий</w:t>
      </w:r>
      <w:proofErr w:type="gramStart"/>
      <w:r>
        <w:rPr>
          <w:sz w:val="32"/>
          <w:szCs w:val="32"/>
        </w:rPr>
        <w:t xml:space="preserve"> .</w:t>
      </w:r>
      <w:proofErr w:type="spellStart"/>
      <w:proofErr w:type="gramEnd"/>
      <w:r>
        <w:rPr>
          <w:sz w:val="32"/>
          <w:szCs w:val="32"/>
        </w:rPr>
        <w:t>Сюжетность</w:t>
      </w:r>
      <w:proofErr w:type="spellEnd"/>
      <w:r>
        <w:rPr>
          <w:sz w:val="32"/>
          <w:szCs w:val="32"/>
        </w:rPr>
        <w:t xml:space="preserve"> материала и специально подобранные игры способствуют  развитию психических процессов ( внимания, памяти, мышления, мотивируют деятельность ребенка).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Центр науки и озеленения.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Включает в себя материалы по разделам формирования экологической культуры дошкольника, развитию </w:t>
      </w:r>
      <w:proofErr w:type="spellStart"/>
      <w:proofErr w:type="gramStart"/>
      <w:r>
        <w:rPr>
          <w:sz w:val="32"/>
          <w:szCs w:val="32"/>
        </w:rPr>
        <w:t>естественно-научного</w:t>
      </w:r>
      <w:proofErr w:type="spellEnd"/>
      <w:proofErr w:type="gramEnd"/>
      <w:r>
        <w:rPr>
          <w:sz w:val="32"/>
          <w:szCs w:val="32"/>
        </w:rPr>
        <w:t xml:space="preserve"> представления. Уголок природы расширяет представление детей о комнатных растениях: их пользе и строении.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Центр познавательного развития.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Включает в себя материал для работы с детьми  по основным разделам: количество и счет, цвет и форма, величина, </w:t>
      </w:r>
      <w:r>
        <w:rPr>
          <w:sz w:val="32"/>
          <w:szCs w:val="32"/>
        </w:rPr>
        <w:lastRenderedPageBreak/>
        <w:t>ориентировка во времени и пространстве. В нем представлен демонстрационный и раздаточный материал, дидактические игры.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Центр строительно-конструктивных игр.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Оснащен строительными материалами, «</w:t>
      </w:r>
      <w:proofErr w:type="spellStart"/>
      <w:r>
        <w:rPr>
          <w:sz w:val="32"/>
          <w:szCs w:val="32"/>
        </w:rPr>
        <w:t>Лего</w:t>
      </w:r>
      <w:proofErr w:type="spellEnd"/>
      <w:r>
        <w:rPr>
          <w:sz w:val="32"/>
          <w:szCs w:val="32"/>
        </w:rPr>
        <w:t>»</w:t>
      </w:r>
      <w:proofErr w:type="gramStart"/>
      <w:r>
        <w:rPr>
          <w:sz w:val="32"/>
          <w:szCs w:val="32"/>
        </w:rPr>
        <w:t>,р</w:t>
      </w:r>
      <w:proofErr w:type="gramEnd"/>
      <w:r>
        <w:rPr>
          <w:sz w:val="32"/>
          <w:szCs w:val="32"/>
        </w:rPr>
        <w:t>азличными модулями. Дети развивают общую и мелкую моторику, а также учатся общаться между собой.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Уголки безопасности.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Включает в себя материалы по пожарной безопасности, правила дорожного движения, плакаты.</w:t>
      </w:r>
      <w:r w:rsidRPr="00B6795F">
        <w:rPr>
          <w:sz w:val="32"/>
          <w:szCs w:val="32"/>
        </w:rPr>
        <w:t xml:space="preserve"> 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В детском саду достаточно много времени выделяется прогулке. Здесь продолжается активная деятельность детей, поэтому прогулка в садике должна непременно побуждать к игре. А также развивать у детей умственный, эстетический и физический потенциал. Летом на участке можно устраивать различные оздоровительные мероприятия.</w:t>
      </w:r>
    </w:p>
    <w:p w:rsidR="00512598" w:rsidRDefault="00512598" w:rsidP="005125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Правильно организованная развивающая предметно-пространственная среда позволяет каждому ребенку найти занятие  по душе, поверить в свои силы и способности, научиться взаимодействовать с педагогами, сверстниками, понимать и оценивать их чувства и поступки, а ведь именно это и лежит в </w:t>
      </w:r>
      <w:r>
        <w:rPr>
          <w:sz w:val="32"/>
          <w:szCs w:val="32"/>
        </w:rPr>
        <w:lastRenderedPageBreak/>
        <w:t>основе развивающего обучения.</w:t>
      </w:r>
      <w:r w:rsidR="001E5BD1" w:rsidRPr="001E5B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5BD1">
        <w:rPr>
          <w:noProof/>
          <w:sz w:val="32"/>
          <w:szCs w:val="32"/>
        </w:rPr>
        <w:drawing>
          <wp:inline distT="0" distB="0" distL="0" distR="0">
            <wp:extent cx="5940425" cy="4456015"/>
            <wp:effectExtent l="19050" t="0" r="3175" b="0"/>
            <wp:docPr id="2" name="Рисунок 1" descr="C:\Users\User\Desktop\P102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C" w:rsidRDefault="00F768FC">
      <w:pPr>
        <w:rPr>
          <w:sz w:val="32"/>
          <w:szCs w:val="32"/>
        </w:rPr>
      </w:pPr>
    </w:p>
    <w:p w:rsidR="00F768FC" w:rsidRDefault="00F768FC">
      <w:pPr>
        <w:rPr>
          <w:sz w:val="32"/>
          <w:szCs w:val="32"/>
        </w:rPr>
      </w:pPr>
    </w:p>
    <w:p w:rsidR="00F768FC" w:rsidRDefault="001E5BD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6015"/>
            <wp:effectExtent l="19050" t="0" r="3175" b="0"/>
            <wp:docPr id="3" name="Рисунок 2" descr="C:\Users\User\Desktop\P10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C" w:rsidRDefault="00F768FC">
      <w:pPr>
        <w:rPr>
          <w:sz w:val="32"/>
          <w:szCs w:val="32"/>
        </w:rPr>
      </w:pPr>
    </w:p>
    <w:p w:rsidR="00F768FC" w:rsidRDefault="001E5BD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3" descr="C:\Users\User\Desktop\P102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C" w:rsidRDefault="00F768FC">
      <w:pPr>
        <w:rPr>
          <w:sz w:val="32"/>
          <w:szCs w:val="32"/>
        </w:rPr>
      </w:pPr>
    </w:p>
    <w:p w:rsidR="00F768FC" w:rsidRDefault="00F768FC">
      <w:pPr>
        <w:rPr>
          <w:sz w:val="32"/>
          <w:szCs w:val="32"/>
        </w:rPr>
      </w:pPr>
    </w:p>
    <w:p w:rsidR="00F768FC" w:rsidRDefault="00F768FC">
      <w:pPr>
        <w:rPr>
          <w:sz w:val="32"/>
          <w:szCs w:val="32"/>
        </w:rPr>
      </w:pPr>
    </w:p>
    <w:p w:rsidR="00F768FC" w:rsidRDefault="001E5BD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6015"/>
            <wp:effectExtent l="19050" t="0" r="3175" b="0"/>
            <wp:docPr id="5" name="Рисунок 4" descr="C:\Users\User\Desktop\P102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2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C" w:rsidRDefault="00F768FC"/>
    <w:p w:rsidR="00F768FC" w:rsidRDefault="00F768FC"/>
    <w:p w:rsidR="00F768FC" w:rsidRDefault="001E5BD1">
      <w:r>
        <w:rPr>
          <w:noProof/>
        </w:rPr>
        <w:lastRenderedPageBreak/>
        <w:drawing>
          <wp:inline distT="0" distB="0" distL="0" distR="0">
            <wp:extent cx="5940425" cy="4456015"/>
            <wp:effectExtent l="19050" t="0" r="3175" b="0"/>
            <wp:docPr id="6" name="Рисунок 5" descr="C:\Users\User\Desktop\P10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02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C" w:rsidRDefault="00F768FC"/>
    <w:p w:rsidR="00F768FC" w:rsidRDefault="00332FA0">
      <w:r>
        <w:rPr>
          <w:noProof/>
        </w:rPr>
        <w:lastRenderedPageBreak/>
        <w:drawing>
          <wp:inline distT="0" distB="0" distL="0" distR="0">
            <wp:extent cx="5358650" cy="7143750"/>
            <wp:effectExtent l="19050" t="0" r="0" b="0"/>
            <wp:docPr id="1" name="Рисунок 1" descr="C:\Users\User\Desktop\P102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95" cy="71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C" w:rsidRDefault="00F768FC"/>
    <w:sectPr w:rsidR="00F768FC" w:rsidSect="00A03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66CF4"/>
    <w:multiLevelType w:val="hybridMultilevel"/>
    <w:tmpl w:val="4364D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68FC"/>
    <w:rsid w:val="001142F6"/>
    <w:rsid w:val="001D250C"/>
    <w:rsid w:val="001E5BD1"/>
    <w:rsid w:val="00332FA0"/>
    <w:rsid w:val="00512598"/>
    <w:rsid w:val="007A0AAA"/>
    <w:rsid w:val="00971C56"/>
    <w:rsid w:val="00A03100"/>
    <w:rsid w:val="00A65C08"/>
    <w:rsid w:val="00A71659"/>
    <w:rsid w:val="00AF3634"/>
    <w:rsid w:val="00BC1E3C"/>
    <w:rsid w:val="00C42F7A"/>
    <w:rsid w:val="00E9462B"/>
    <w:rsid w:val="00F47835"/>
    <w:rsid w:val="00F768FC"/>
    <w:rsid w:val="00F83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8FC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F768F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815</Words>
  <Characters>4646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2016-01-13T11:46:00Z</dcterms:created>
  <dcterms:modified xsi:type="dcterms:W3CDTF">2016-05-02T12:15:00Z</dcterms:modified>
</cp:coreProperties>
</file>